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092B0" w14:textId="77777777" w:rsidR="00CE4740" w:rsidRPr="00CE4740" w:rsidRDefault="00CE4740" w:rsidP="00CE474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E4740">
        <w:rPr>
          <w:rFonts w:eastAsia="Times New Roman" w:cstheme="minorHAnsi"/>
          <w:color w:val="545454"/>
          <w:sz w:val="36"/>
          <w:szCs w:val="36"/>
          <w:lang w:eastAsia="en-GB"/>
        </w:rPr>
        <w:t>ROLE PLAY</w:t>
      </w:r>
    </w:p>
    <w:p w14:paraId="50286259" w14:textId="77777777" w:rsidR="00CE4740" w:rsidRPr="00CE4740" w:rsidRDefault="00CE4740" w:rsidP="00CE4740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CE4740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3851C633" w14:textId="77777777" w:rsidR="00CE4740" w:rsidRPr="00CE4740" w:rsidRDefault="00CE4740" w:rsidP="00CE4740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Get the child to think about characters that the child likes </w:t>
      </w:r>
      <w:proofErr w:type="gramStart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superheroes etc.</w:t>
      </w:r>
    </w:p>
    <w:p w14:paraId="342D7283" w14:textId="77777777" w:rsidR="00CE4740" w:rsidRPr="00CE4740" w:rsidRDefault="00CE4740" w:rsidP="00CE4740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Ask the child to look for clothes that could be used as that character’s costume.</w:t>
      </w:r>
    </w:p>
    <w:p w14:paraId="4E8ED937" w14:textId="77777777" w:rsidR="00CE4740" w:rsidRPr="00CE4740" w:rsidRDefault="00CE4740" w:rsidP="00CE4740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Once the child has found the clothes, ask the child to role play as this character.</w:t>
      </w:r>
    </w:p>
    <w:p w14:paraId="592FF3B6" w14:textId="77777777" w:rsidR="00CE4740" w:rsidRPr="00CE4740" w:rsidRDefault="00CE4740" w:rsidP="00CE4740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To ensure that the child is fully engaged in the role play, create the setting that the child can role play within </w:t>
      </w:r>
      <w:proofErr w:type="gramStart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if they are role playing as a shopkeeper, have pretend money that they can use.</w:t>
      </w:r>
    </w:p>
    <w:p w14:paraId="1FA57A11" w14:textId="77777777" w:rsidR="00CE4740" w:rsidRPr="00CE4740" w:rsidRDefault="00CE4740" w:rsidP="00CE4740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To ensure a successful role play session, you can role play as another character with your child.</w:t>
      </w:r>
    </w:p>
    <w:p w14:paraId="2A4895B3" w14:textId="002F386B" w:rsidR="00CE4740" w:rsidRPr="00CE4740" w:rsidRDefault="00CE4740" w:rsidP="00CE4740">
      <w:pPr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When role playing, ask the child to change their voice to mimic how that character would speak.</w:t>
      </w:r>
    </w:p>
    <w:p w14:paraId="2E941EFD" w14:textId="77777777" w:rsidR="00CE4740" w:rsidRPr="00CE4740" w:rsidRDefault="00CE4740" w:rsidP="00CE474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DA3BE5B" w14:textId="77777777" w:rsidR="00CE4740" w:rsidRPr="00CE4740" w:rsidRDefault="00CE4740" w:rsidP="00CE474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E474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4DCA8A17" w14:textId="77777777" w:rsidR="00CE4740" w:rsidRPr="00CE4740" w:rsidRDefault="00CE4740" w:rsidP="00CE474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a variety of different areas that the child can role play in </w:t>
      </w:r>
      <w:proofErr w:type="gramStart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the park.</w:t>
      </w:r>
    </w:p>
    <w:p w14:paraId="6E2076CF" w14:textId="77777777" w:rsidR="00CE4740" w:rsidRPr="00CE4740" w:rsidRDefault="00CE4740" w:rsidP="00CE474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Visit the local library and read a book to the child. Once you are home, ask the child to re-enact the scenes from the story.</w:t>
      </w:r>
    </w:p>
    <w:p w14:paraId="6E7AD6F6" w14:textId="18816A67" w:rsidR="00CE4740" w:rsidRPr="00CE4740" w:rsidRDefault="00CE4740" w:rsidP="00CE4740">
      <w:pPr>
        <w:numPr>
          <w:ilvl w:val="0"/>
          <w:numId w:val="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the child’s toys </w:t>
      </w:r>
      <w:proofErr w:type="gramStart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i.e.</w:t>
      </w:r>
      <w:proofErr w:type="gramEnd"/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action figures to role play a story.</w:t>
      </w:r>
    </w:p>
    <w:p w14:paraId="37DBA3FF" w14:textId="77777777" w:rsidR="00CE4740" w:rsidRPr="00CE4740" w:rsidRDefault="00CE4740" w:rsidP="00CE4740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9958DA1" w14:textId="77777777" w:rsidR="00CE4740" w:rsidRPr="00CE4740" w:rsidRDefault="00CE4740" w:rsidP="00CE474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E4740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796759D6" w14:textId="77777777" w:rsidR="00CE4740" w:rsidRPr="00CE4740" w:rsidRDefault="00CE4740" w:rsidP="00CE4740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Ask older siblings or family members to join in if the child is feeling shy or reserved.</w:t>
      </w:r>
    </w:p>
    <w:p w14:paraId="0CEE6CCB" w14:textId="77777777" w:rsidR="00CE4740" w:rsidRPr="00CE4740" w:rsidRDefault="00CE4740" w:rsidP="00CE4740">
      <w:pPr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Create a mind map or talk about the characters first with the child to decide on ideas of the different characters the child would like to role play as.</w:t>
      </w:r>
    </w:p>
    <w:p w14:paraId="6EED1667" w14:textId="77777777" w:rsidR="00CE4740" w:rsidRPr="00CE4740" w:rsidRDefault="00CE4740" w:rsidP="00CE474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</w:p>
    <w:p w14:paraId="31D05993" w14:textId="29244162" w:rsidR="00CE4740" w:rsidRPr="00CE4740" w:rsidRDefault="00CE4740" w:rsidP="00CE474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CE4740">
        <w:rPr>
          <w:rFonts w:eastAsia="Times New Roman" w:cstheme="minorHAnsi"/>
          <w:color w:val="545454"/>
          <w:sz w:val="36"/>
          <w:szCs w:val="36"/>
          <w:lang w:eastAsia="en-GB"/>
        </w:rPr>
        <w:t>ADDITIONAL IDEAS</w:t>
      </w:r>
    </w:p>
    <w:p w14:paraId="21092E3A" w14:textId="77777777" w:rsidR="00CE4740" w:rsidRPr="00CE4740" w:rsidRDefault="00CE4740" w:rsidP="00CE474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Cheap dressing up costumes can be purchased from charity shops and toys such as play money can be purchased cheaply from shops like Poundland.</w:t>
      </w:r>
    </w:p>
    <w:p w14:paraId="783F2808" w14:textId="77777777" w:rsidR="00CE4740" w:rsidRPr="00CE4740" w:rsidRDefault="00CE4740" w:rsidP="00CE474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Save empty packets and cartons to create your own shop. Use real or play money and take it in turns to be the shopper &amp; the shop keeper.</w:t>
      </w:r>
    </w:p>
    <w:p w14:paraId="29EFA741" w14:textId="77777777" w:rsidR="00CE4740" w:rsidRPr="00CE4740" w:rsidRDefault="00CE4740" w:rsidP="00CE474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Use a hairbrush as a microphone and role play being a pop start or celebrity.</w:t>
      </w:r>
    </w:p>
    <w:p w14:paraId="69F03543" w14:textId="77777777" w:rsidR="00CE4740" w:rsidRPr="00CE4740" w:rsidRDefault="00CE4740" w:rsidP="00CE4740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This cheap doctor’s set can be purchased from Poundland for £1 – perfect for pretending to be a doctor or a nurse. A good excuse for any tired parent to lay down on the settee and pretend to be the patient!</w:t>
      </w:r>
    </w:p>
    <w:p w14:paraId="3F384493" w14:textId="77777777" w:rsidR="00CE4740" w:rsidRPr="00CE4740" w:rsidRDefault="00CE4740" w:rsidP="00CE474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CE4740">
        <w:rPr>
          <w:rFonts w:eastAsia="Times New Roman" w:cstheme="minorHAnsi"/>
          <w:color w:val="545454"/>
          <w:sz w:val="24"/>
          <w:szCs w:val="24"/>
          <w:lang w:eastAsia="en-GB"/>
        </w:rPr>
        <w:t> </w:t>
      </w:r>
    </w:p>
    <w:p w14:paraId="6CAB9131" w14:textId="77777777" w:rsidR="00CE4740" w:rsidRPr="00CE4740" w:rsidRDefault="00CE4740" w:rsidP="00CE474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E4740">
        <w:rPr>
          <w:rFonts w:ascii="inherit" w:eastAsia="Times New Roman" w:hAnsi="inherit" w:cs="Times New Roman"/>
          <w:noProof/>
          <w:color w:val="545454"/>
          <w:sz w:val="24"/>
          <w:szCs w:val="24"/>
          <w:lang w:eastAsia="en-GB"/>
        </w:rPr>
        <w:lastRenderedPageBreak/>
        <w:drawing>
          <wp:inline distT="0" distB="0" distL="0" distR="0" wp14:anchorId="1247AA64" wp14:editId="62608A74">
            <wp:extent cx="4419600" cy="239395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E042F" w14:textId="77777777" w:rsidR="00CE4740" w:rsidRPr="00CE4740" w:rsidRDefault="00CE4740" w:rsidP="00CE4740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E474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 </w:t>
      </w:r>
    </w:p>
    <w:p w14:paraId="22232A76" w14:textId="77777777" w:rsidR="00CE4740" w:rsidRPr="00CE4740" w:rsidRDefault="00CE4740" w:rsidP="00CE4740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hyperlink r:id="rId6" w:history="1">
        <w:r w:rsidRPr="00CE4740">
          <w:rPr>
            <w:rFonts w:ascii="inherit" w:eastAsia="Times New Roman" w:hAnsi="inherit" w:cs="Times New Roman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https://www.poundland.co.uk/378640-play-learn-doctor-set/</w:t>
        </w:r>
      </w:hyperlink>
    </w:p>
    <w:p w14:paraId="3A20AADD" w14:textId="77777777" w:rsidR="00CE4740" w:rsidRPr="00CE4740" w:rsidRDefault="00CE4740" w:rsidP="00CE4740">
      <w:pPr>
        <w:numPr>
          <w:ilvl w:val="0"/>
          <w:numId w:val="5"/>
        </w:num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</w:pPr>
      <w:r w:rsidRPr="00CE4740">
        <w:rPr>
          <w:rFonts w:ascii="inherit" w:eastAsia="Times New Roman" w:hAnsi="inherit" w:cs="Times New Roman"/>
          <w:color w:val="545454"/>
          <w:sz w:val="24"/>
          <w:szCs w:val="24"/>
          <w:lang w:eastAsia="en-GB"/>
        </w:rPr>
        <w:t>Bowls, spoons and saucepans from the kitchen can be used to pretend to be a chef. If you have old utensils, take them out to the garden and make mud pies!</w:t>
      </w:r>
    </w:p>
    <w:p w14:paraId="6ED83B9F" w14:textId="77777777" w:rsidR="00CE4740" w:rsidRDefault="00CE4740"/>
    <w:sectPr w:rsidR="00CE47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undland.co.uk/378640-play-learn-doctor-set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1</cp:revision>
  <dcterms:created xsi:type="dcterms:W3CDTF">2025-11-16T15:30:00Z</dcterms:created>
  <dcterms:modified xsi:type="dcterms:W3CDTF">2025-11-16T15:32:00Z</dcterms:modified>
</cp:coreProperties>
</file>