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E42FF" w14:textId="77777777" w:rsidR="002B5030" w:rsidRPr="002B5030" w:rsidRDefault="002B5030" w:rsidP="002B503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2B5030">
        <w:rPr>
          <w:rFonts w:eastAsia="Times New Roman" w:cstheme="minorHAnsi"/>
          <w:color w:val="545454"/>
          <w:sz w:val="36"/>
          <w:szCs w:val="36"/>
          <w:lang w:eastAsia="en-GB"/>
        </w:rPr>
        <w:t>LEARNING THE MEANING OF '</w:t>
      </w:r>
      <w:proofErr w:type="gramStart"/>
      <w:r w:rsidRPr="002B5030">
        <w:rPr>
          <w:rFonts w:eastAsia="Times New Roman" w:cstheme="minorHAnsi"/>
          <w:color w:val="545454"/>
          <w:sz w:val="36"/>
          <w:szCs w:val="36"/>
          <w:lang w:eastAsia="en-GB"/>
        </w:rPr>
        <w:t>WHERE</w:t>
      </w:r>
      <w:proofErr w:type="gramEnd"/>
      <w:r w:rsidRPr="002B5030">
        <w:rPr>
          <w:rFonts w:eastAsia="Times New Roman" w:cstheme="minorHAnsi"/>
          <w:color w:val="545454"/>
          <w:sz w:val="36"/>
          <w:szCs w:val="36"/>
          <w:lang w:eastAsia="en-GB"/>
        </w:rPr>
        <w:t>'</w:t>
      </w:r>
    </w:p>
    <w:p w14:paraId="61BD1DF5" w14:textId="77777777" w:rsidR="002B5030" w:rsidRPr="002B5030" w:rsidRDefault="002B5030" w:rsidP="002B5030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2B5030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2F331A5E" w14:textId="77777777" w:rsidR="002B5030" w:rsidRPr="002B5030" w:rsidRDefault="002B5030" w:rsidP="002B5030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2B5030">
        <w:rPr>
          <w:rFonts w:eastAsia="Times New Roman" w:cstheme="minorHAnsi"/>
          <w:color w:val="545454"/>
          <w:sz w:val="24"/>
          <w:szCs w:val="24"/>
          <w:lang w:eastAsia="en-GB"/>
        </w:rPr>
        <w:t>Gather different objects and place them around the room.</w:t>
      </w:r>
    </w:p>
    <w:p w14:paraId="5687643C" w14:textId="77777777" w:rsidR="002B5030" w:rsidRPr="002B5030" w:rsidRDefault="002B5030" w:rsidP="002B5030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2B5030">
        <w:rPr>
          <w:rFonts w:eastAsia="Times New Roman" w:cstheme="minorHAnsi"/>
          <w:color w:val="545454"/>
          <w:sz w:val="24"/>
          <w:szCs w:val="24"/>
          <w:lang w:eastAsia="en-GB"/>
        </w:rPr>
        <w:t>Encourage the child to find one item at a time. For example, ‘Where’s the brush?’</w:t>
      </w:r>
    </w:p>
    <w:p w14:paraId="231D34B4" w14:textId="00B10646" w:rsidR="002B5030" w:rsidRPr="002B5030" w:rsidRDefault="002B5030" w:rsidP="002B5030">
      <w:pPr>
        <w:numPr>
          <w:ilvl w:val="0"/>
          <w:numId w:val="4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2B5030">
        <w:rPr>
          <w:rFonts w:eastAsia="Times New Roman" w:cstheme="minorHAnsi"/>
          <w:color w:val="545454"/>
          <w:sz w:val="24"/>
          <w:szCs w:val="24"/>
          <w:lang w:eastAsia="en-GB"/>
        </w:rPr>
        <w:t>The child needs to respond with the location of the item. For example, ‘The brush is on the chair.’</w:t>
      </w:r>
    </w:p>
    <w:p w14:paraId="224A4E6C" w14:textId="77777777" w:rsidR="002B5030" w:rsidRPr="002B5030" w:rsidRDefault="002B5030" w:rsidP="002B5030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327BAE3D" w14:textId="17AF5869" w:rsidR="002B5030" w:rsidRPr="002B5030" w:rsidRDefault="002B5030" w:rsidP="002B503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2B5030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3CDF6496" w14:textId="77777777" w:rsidR="002B5030" w:rsidRPr="002B5030" w:rsidRDefault="002B5030" w:rsidP="002B5030">
      <w:pPr>
        <w:shd w:val="clear" w:color="auto" w:fill="FFFFFF"/>
        <w:spacing w:after="0" w:line="240" w:lineRule="auto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</w:p>
    <w:p w14:paraId="4DD833A0" w14:textId="77777777" w:rsidR="002B5030" w:rsidRPr="002B5030" w:rsidRDefault="002B5030" w:rsidP="002B5030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2B5030">
        <w:rPr>
          <w:rFonts w:eastAsia="Times New Roman" w:cstheme="minorHAnsi"/>
          <w:color w:val="545454"/>
          <w:sz w:val="24"/>
          <w:szCs w:val="24"/>
          <w:lang w:eastAsia="en-GB"/>
        </w:rPr>
        <w:t>Ask for items that are not in the room. For example, ‘Where’s your pyjamas?’</w:t>
      </w:r>
    </w:p>
    <w:p w14:paraId="7A415651" w14:textId="77777777" w:rsidR="002B5030" w:rsidRPr="002B5030" w:rsidRDefault="002B5030" w:rsidP="002B5030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2B5030">
        <w:rPr>
          <w:rFonts w:eastAsia="Times New Roman" w:cstheme="minorHAnsi"/>
          <w:color w:val="545454"/>
          <w:sz w:val="24"/>
          <w:szCs w:val="24"/>
          <w:lang w:eastAsia="en-GB"/>
        </w:rPr>
        <w:t>Read a picture book to your child and ask questions regarding the story. For example, ‘Where was the story set?’ ‘Where did the characters go?’</w:t>
      </w:r>
    </w:p>
    <w:p w14:paraId="37994F6C" w14:textId="6122A5AB" w:rsidR="002B5030" w:rsidRPr="002B5030" w:rsidRDefault="002B5030" w:rsidP="002B5030">
      <w:pPr>
        <w:numPr>
          <w:ilvl w:val="0"/>
          <w:numId w:val="5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2B5030">
        <w:rPr>
          <w:rFonts w:eastAsia="Times New Roman" w:cstheme="minorHAnsi"/>
          <w:color w:val="545454"/>
          <w:sz w:val="24"/>
          <w:szCs w:val="24"/>
          <w:lang w:eastAsia="en-GB"/>
        </w:rPr>
        <w:t>Draw a template of a person and the child has to add in detail following your instructions. For example, ‘Where do you draw the ears?’ ‘Where do you draw the eyes?’</w:t>
      </w:r>
    </w:p>
    <w:p w14:paraId="093A8B1C" w14:textId="77777777" w:rsidR="002B5030" w:rsidRPr="002B5030" w:rsidRDefault="002B5030" w:rsidP="002B5030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0F88AE97" w14:textId="77777777" w:rsidR="002B5030" w:rsidRPr="002B5030" w:rsidRDefault="002B5030" w:rsidP="002B503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2B5030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099E8DDB" w14:textId="77777777" w:rsidR="002B5030" w:rsidRPr="002B5030" w:rsidRDefault="002B5030" w:rsidP="002B5030">
      <w:pPr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2B5030">
        <w:rPr>
          <w:rFonts w:eastAsia="Times New Roman" w:cstheme="minorHAnsi"/>
          <w:color w:val="545454"/>
          <w:sz w:val="24"/>
          <w:szCs w:val="24"/>
          <w:lang w:eastAsia="en-GB"/>
        </w:rPr>
        <w:t>Create a non-verbal signal for ‘</w:t>
      </w:r>
      <w:proofErr w:type="gramStart"/>
      <w:r w:rsidRPr="002B5030">
        <w:rPr>
          <w:rFonts w:eastAsia="Times New Roman" w:cstheme="minorHAnsi"/>
          <w:color w:val="545454"/>
          <w:sz w:val="24"/>
          <w:szCs w:val="24"/>
          <w:lang w:eastAsia="en-GB"/>
        </w:rPr>
        <w:t>where</w:t>
      </w:r>
      <w:proofErr w:type="gramEnd"/>
      <w:r w:rsidRPr="002B5030">
        <w:rPr>
          <w:rFonts w:eastAsia="Times New Roman" w:cstheme="minorHAnsi"/>
          <w:color w:val="545454"/>
          <w:sz w:val="24"/>
          <w:szCs w:val="24"/>
          <w:lang w:eastAsia="en-GB"/>
        </w:rPr>
        <w:t>.’</w:t>
      </w:r>
    </w:p>
    <w:p w14:paraId="22B4CA79" w14:textId="77777777" w:rsidR="002B5030" w:rsidRPr="002B5030" w:rsidRDefault="002B5030" w:rsidP="002B5030">
      <w:pPr>
        <w:numPr>
          <w:ilvl w:val="0"/>
          <w:numId w:val="6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2B5030">
        <w:rPr>
          <w:rFonts w:eastAsia="Times New Roman" w:cstheme="minorHAnsi"/>
          <w:color w:val="545454"/>
          <w:sz w:val="24"/>
          <w:szCs w:val="24"/>
          <w:lang w:eastAsia="en-GB"/>
        </w:rPr>
        <w:t>Model the correct response to the child. For example, ‘Where is the cushion? It is on the table.’</w:t>
      </w:r>
    </w:p>
    <w:p w14:paraId="7DC2B4EA" w14:textId="77777777" w:rsidR="00423EDE" w:rsidRDefault="00423EDE"/>
    <w:sectPr w:rsidR="00423E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07E77"/>
    <w:multiLevelType w:val="multilevel"/>
    <w:tmpl w:val="FC12D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F4F28E1"/>
    <w:multiLevelType w:val="multilevel"/>
    <w:tmpl w:val="D0003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5165670"/>
    <w:multiLevelType w:val="multilevel"/>
    <w:tmpl w:val="86D8B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BF70DE"/>
    <w:multiLevelType w:val="multilevel"/>
    <w:tmpl w:val="941EC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9607B4"/>
    <w:multiLevelType w:val="multilevel"/>
    <w:tmpl w:val="5F524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B01786D"/>
    <w:multiLevelType w:val="multilevel"/>
    <w:tmpl w:val="70A03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EDE"/>
    <w:rsid w:val="002B5030"/>
    <w:rsid w:val="00423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68D8A"/>
  <w15:chartTrackingRefBased/>
  <w15:docId w15:val="{7B71E466-3DE1-4F28-AE5B-E318D450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0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56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24782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69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8128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26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02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48731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7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79379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9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98337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2025-11-07T11:07:00Z</dcterms:created>
  <dcterms:modified xsi:type="dcterms:W3CDTF">2025-11-07T11:07:00Z</dcterms:modified>
</cp:coreProperties>
</file>