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59" w:lineRule="auto"/>
        <w:jc w:val="center"/>
        <w:rPr>
          <w:rFonts w:ascii="Calibri" w:cs="Calibri" w:eastAsia="Calibri" w:hAnsi="Calibri"/>
        </w:rPr>
      </w:pPr>
      <w:r w:rsidDel="00000000" w:rsidR="00000000" w:rsidRPr="00000000">
        <w:rPr>
          <w:rFonts w:ascii="Calibri" w:cs="Calibri" w:eastAsia="Calibri" w:hAnsi="Calibri"/>
        </w:rPr>
        <w:drawing>
          <wp:inline distB="0" distT="0" distL="0" distR="0">
            <wp:extent cx="3675711" cy="3353221"/>
            <wp:effectExtent b="0" l="0" r="0" t="0"/>
            <wp:docPr id="1026"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675711" cy="335322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before="0" w:line="259" w:lineRule="auto"/>
        <w:rPr>
          <w:rFonts w:ascii="Calibri" w:cs="Calibri" w:eastAsia="Calibri" w:hAnsi="Calibri"/>
        </w:rPr>
      </w:pPr>
      <w:r w:rsidDel="00000000" w:rsidR="00000000" w:rsidRPr="00000000">
        <w:rPr>
          <w:rFonts w:ascii="Calibri" w:cs="Calibri" w:eastAsia="Calibri" w:hAnsi="Calibri"/>
          <w:b w:val="1"/>
          <w:i w:val="1"/>
          <w:color w:val="333399"/>
          <w:rtl w:val="0"/>
        </w:rPr>
        <w:t xml:space="preserve"> </w:t>
      </w:r>
      <w:r w:rsidDel="00000000" w:rsidR="00000000" w:rsidRPr="00000000">
        <w:rPr>
          <w:rtl w:val="0"/>
        </w:rPr>
      </w:r>
    </w:p>
    <w:p w:rsidR="00000000" w:rsidDel="00000000" w:rsidP="00000000" w:rsidRDefault="00000000" w:rsidRPr="00000000" w14:paraId="00000003">
      <w:pPr>
        <w:spacing w:after="0" w:before="0" w:line="259" w:lineRule="auto"/>
        <w:rPr>
          <w:rFonts w:ascii="Calibri" w:cs="Calibri" w:eastAsia="Calibri" w:hAnsi="Calibri"/>
        </w:rPr>
      </w:pPr>
      <w:r w:rsidDel="00000000" w:rsidR="00000000" w:rsidRPr="00000000">
        <w:rPr>
          <w:rFonts w:ascii="Calibri" w:cs="Calibri" w:eastAsia="Calibri" w:hAnsi="Calibri"/>
          <w:b w:val="1"/>
          <w:i w:val="1"/>
          <w:color w:val="333399"/>
          <w:rtl w:val="0"/>
        </w:rPr>
        <w:t xml:space="preserve"> </w:t>
      </w:r>
      <w:r w:rsidDel="00000000" w:rsidR="00000000" w:rsidRPr="00000000">
        <w:rPr>
          <w:rtl w:val="0"/>
        </w:rPr>
      </w:r>
    </w:p>
    <w:p w:rsidR="00000000" w:rsidDel="00000000" w:rsidP="00000000" w:rsidRDefault="00000000" w:rsidRPr="00000000" w14:paraId="00000004">
      <w:pPr>
        <w:spacing w:after="207" w:before="0" w:line="259" w:lineRule="auto"/>
        <w:rPr>
          <w:rFonts w:ascii="Calibri" w:cs="Calibri" w:eastAsia="Calibri" w:hAnsi="Calibri"/>
        </w:rPr>
      </w:pPr>
      <w:r w:rsidDel="00000000" w:rsidR="00000000" w:rsidRPr="00000000">
        <w:rPr>
          <w:rFonts w:ascii="Calibri" w:cs="Calibri" w:eastAsia="Calibri" w:hAnsi="Calibri"/>
          <w:b w:val="1"/>
          <w:i w:val="1"/>
          <w:color w:val="333399"/>
          <w:rtl w:val="0"/>
        </w:rPr>
        <w:t xml:space="preserve"> </w:t>
      </w:r>
      <w:r w:rsidDel="00000000" w:rsidR="00000000" w:rsidRPr="00000000">
        <w:rPr>
          <w:rtl w:val="0"/>
        </w:rPr>
      </w:r>
    </w:p>
    <w:p w:rsidR="00000000" w:rsidDel="00000000" w:rsidP="00000000" w:rsidRDefault="00000000" w:rsidRPr="00000000" w14:paraId="00000005">
      <w:pPr>
        <w:spacing w:after="26" w:before="0" w:line="259" w:lineRule="auto"/>
        <w:rPr>
          <w:rFonts w:ascii="Calibri" w:cs="Calibri" w:eastAsia="Calibri" w:hAnsi="Calibri"/>
        </w:rPr>
      </w:pPr>
      <w:r w:rsidDel="00000000" w:rsidR="00000000" w:rsidRPr="00000000">
        <w:rPr>
          <w:rFonts w:ascii="Calibri" w:cs="Calibri" w:eastAsia="Calibri" w:hAnsi="Calibri"/>
          <w:b w:val="1"/>
          <w:i w:val="1"/>
          <w:color w:val="333399"/>
          <w:sz w:val="44"/>
          <w:szCs w:val="44"/>
          <w:rtl w:val="0"/>
        </w:rPr>
        <w:t xml:space="preserve"> </w:t>
      </w:r>
      <w:r w:rsidDel="00000000" w:rsidR="00000000" w:rsidRPr="00000000">
        <w:rPr>
          <w:rtl w:val="0"/>
        </w:rPr>
      </w:r>
    </w:p>
    <w:p w:rsidR="00000000" w:rsidDel="00000000" w:rsidP="00000000" w:rsidRDefault="00000000" w:rsidRPr="00000000" w14:paraId="00000006">
      <w:pPr>
        <w:spacing w:after="0" w:before="0" w:line="259" w:lineRule="auto"/>
        <w:jc w:val="center"/>
        <w:rPr>
          <w:rFonts w:ascii="Calibri" w:cs="Calibri" w:eastAsia="Calibri" w:hAnsi="Calibri"/>
          <w:b w:val="1"/>
          <w:sz w:val="44"/>
          <w:szCs w:val="44"/>
        </w:rPr>
      </w:pPr>
      <w:r w:rsidDel="00000000" w:rsidR="00000000" w:rsidRPr="00000000">
        <w:rPr>
          <w:rFonts w:ascii="Calibri" w:cs="Calibri" w:eastAsia="Calibri" w:hAnsi="Calibri"/>
          <w:b w:val="1"/>
          <w:sz w:val="40"/>
          <w:szCs w:val="40"/>
          <w:rtl w:val="0"/>
        </w:rPr>
        <w:t xml:space="preserve">Lodge Farm Primary School</w:t>
      </w:r>
      <w:r w:rsidDel="00000000" w:rsidR="00000000" w:rsidRPr="00000000">
        <w:rPr>
          <w:rFonts w:ascii="Calibri" w:cs="Calibri" w:eastAsia="Calibri" w:hAnsi="Calibri"/>
          <w:b w:val="1"/>
          <w:sz w:val="44"/>
          <w:szCs w:val="44"/>
          <w:rtl w:val="0"/>
        </w:rPr>
        <w:br w:type="textWrapping"/>
      </w:r>
    </w:p>
    <w:p w:rsidR="00000000" w:rsidDel="00000000" w:rsidP="00000000" w:rsidRDefault="00000000" w:rsidRPr="00000000" w14:paraId="00000007">
      <w:pPr>
        <w:spacing w:after="0" w:before="0" w:line="259" w:lineRule="auto"/>
        <w:jc w:val="center"/>
        <w:rPr>
          <w:rFonts w:ascii="Calibri" w:cs="Calibri" w:eastAsia="Calibri" w:hAnsi="Calibri"/>
          <w:sz w:val="30"/>
          <w:szCs w:val="30"/>
        </w:rPr>
      </w:pPr>
      <w:r w:rsidDel="00000000" w:rsidR="00000000" w:rsidRPr="00000000">
        <w:rPr>
          <w:rFonts w:ascii="Calibri" w:cs="Calibri" w:eastAsia="Calibri" w:hAnsi="Calibri"/>
          <w:b w:val="1"/>
          <w:sz w:val="54"/>
          <w:szCs w:val="54"/>
          <w:rtl w:val="0"/>
        </w:rPr>
        <w:t xml:space="preserve">Accessibility Policy</w:t>
      </w:r>
      <w:r w:rsidDel="00000000" w:rsidR="00000000" w:rsidRPr="00000000">
        <w:rPr>
          <w:rtl w:val="0"/>
        </w:rPr>
      </w:r>
    </w:p>
    <w:p w:rsidR="00000000" w:rsidDel="00000000" w:rsidP="00000000" w:rsidRDefault="00000000" w:rsidRPr="00000000" w14:paraId="00000008">
      <w:pPr>
        <w:spacing w:after="0" w:before="0" w:line="259" w:lineRule="auto"/>
        <w:ind w:right="1"/>
        <w:jc w:val="center"/>
        <w:rPr>
          <w:rFonts w:ascii="Calibri" w:cs="Calibri" w:eastAsia="Calibri" w:hAnsi="Calibri"/>
          <w:b w:val="1"/>
          <w:sz w:val="44"/>
          <w:szCs w:val="44"/>
        </w:rPr>
      </w:pPr>
      <w:r w:rsidDel="00000000" w:rsidR="00000000" w:rsidRPr="00000000">
        <w:rPr>
          <w:rtl w:val="0"/>
        </w:rPr>
      </w:r>
    </w:p>
    <w:p w:rsidR="00000000" w:rsidDel="00000000" w:rsidP="00000000" w:rsidRDefault="00000000" w:rsidRPr="00000000" w14:paraId="00000009">
      <w:pPr>
        <w:spacing w:after="0" w:before="0" w:line="259" w:lineRule="auto"/>
        <w:ind w:right="1"/>
        <w:jc w:val="center"/>
        <w:rPr>
          <w:rFonts w:ascii="Calibri" w:cs="Calibri" w:eastAsia="Calibri" w:hAnsi="Calibri"/>
          <w:b w:val="1"/>
          <w:sz w:val="44"/>
          <w:szCs w:val="44"/>
        </w:rPr>
      </w:pPr>
      <w:r w:rsidDel="00000000" w:rsidR="00000000" w:rsidRPr="00000000">
        <w:rPr>
          <w:rFonts w:ascii="Calibri" w:cs="Calibri" w:eastAsia="Calibri" w:hAnsi="Calibri"/>
          <w:b w:val="1"/>
          <w:sz w:val="44"/>
          <w:szCs w:val="44"/>
          <w:rtl w:val="0"/>
        </w:rPr>
        <w:t xml:space="preserve">Reviewed April 2024</w:t>
      </w:r>
    </w:p>
    <w:p w:rsidR="00000000" w:rsidDel="00000000" w:rsidP="00000000" w:rsidRDefault="00000000" w:rsidRPr="00000000" w14:paraId="0000000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rPr>
          <w:b w:val="1"/>
          <w:sz w:val="44"/>
          <w:szCs w:val="44"/>
        </w:rPr>
      </w:pP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spacing w:before="0" w:lineRule="auto"/>
        <w:rPr>
          <w:b w:val="0"/>
          <w:vertAlign w:val="baseline"/>
        </w:rPr>
      </w:pPr>
      <w:r w:rsidDel="00000000" w:rsidR="00000000" w:rsidRPr="00000000">
        <w:rPr>
          <w:rtl w:val="0"/>
        </w:rPr>
      </w:r>
    </w:p>
    <w:p w:rsidR="00000000" w:rsidDel="00000000" w:rsidP="00000000" w:rsidRDefault="00000000" w:rsidRPr="00000000" w14:paraId="0000000D">
      <w:pPr>
        <w:rPr>
          <w:b w:val="0"/>
          <w:sz w:val="28"/>
          <w:szCs w:val="28"/>
          <w:vertAlign w:val="baseline"/>
        </w:rPr>
      </w:pPr>
      <w:r w:rsidDel="00000000" w:rsidR="00000000" w:rsidRPr="00000000">
        <w:rPr>
          <w:rtl w:val="0"/>
        </w:rPr>
      </w:r>
    </w:p>
    <w:p w:rsidR="00000000" w:rsidDel="00000000" w:rsidP="00000000" w:rsidRDefault="00000000" w:rsidRPr="00000000" w14:paraId="0000000E">
      <w:pPr>
        <w:rPr>
          <w:b w:val="0"/>
          <w:sz w:val="28"/>
          <w:szCs w:val="28"/>
          <w:vertAlign w:val="baseline"/>
        </w:rPr>
      </w:pPr>
      <w:r w:rsidDel="00000000" w:rsidR="00000000" w:rsidRPr="00000000">
        <w:rPr>
          <w:rtl w:val="0"/>
        </w:rPr>
      </w:r>
    </w:p>
    <w:p w:rsidR="00000000" w:rsidDel="00000000" w:rsidP="00000000" w:rsidRDefault="00000000" w:rsidRPr="00000000" w14:paraId="0000000F">
      <w:pPr>
        <w:rPr>
          <w:b w:val="0"/>
          <w:sz w:val="28"/>
          <w:szCs w:val="28"/>
          <w:vertAlign w:val="baseline"/>
        </w:rPr>
      </w:pPr>
      <w:r w:rsidDel="00000000" w:rsidR="00000000" w:rsidRPr="00000000">
        <w:rPr>
          <w:rtl w:val="0"/>
        </w:rPr>
      </w:r>
    </w:p>
    <w:p w:rsidR="00000000" w:rsidDel="00000000" w:rsidP="00000000" w:rsidRDefault="00000000" w:rsidRPr="00000000" w14:paraId="00000010">
      <w:pPr>
        <w:rPr>
          <w:b w:val="0"/>
          <w:sz w:val="28"/>
          <w:szCs w:val="28"/>
          <w:vertAlign w:val="baseline"/>
        </w:rPr>
      </w:pPr>
      <w:r w:rsidDel="00000000" w:rsidR="00000000" w:rsidRPr="00000000">
        <w:rPr>
          <w:rtl w:val="0"/>
        </w:rPr>
      </w:r>
    </w:p>
    <w:p w:rsidR="00000000" w:rsidDel="00000000" w:rsidP="00000000" w:rsidRDefault="00000000" w:rsidRPr="00000000" w14:paraId="00000011">
      <w:pPr>
        <w:rPr>
          <w:b w:val="0"/>
          <w:sz w:val="28"/>
          <w:szCs w:val="28"/>
          <w:vertAlign w:val="baseline"/>
        </w:rPr>
      </w:pPr>
      <w:r w:rsidDel="00000000" w:rsidR="00000000" w:rsidRPr="00000000">
        <w:rPr>
          <w:rtl w:val="0"/>
        </w:rPr>
      </w:r>
    </w:p>
    <w:p w:rsidR="00000000" w:rsidDel="00000000" w:rsidP="00000000" w:rsidRDefault="00000000" w:rsidRPr="00000000" w14:paraId="00000012">
      <w:pPr>
        <w:rPr>
          <w:b w:val="0"/>
          <w:sz w:val="28"/>
          <w:szCs w:val="28"/>
          <w:vertAlign w:val="baseline"/>
        </w:rPr>
      </w:pPr>
      <w:r w:rsidDel="00000000" w:rsidR="00000000" w:rsidRPr="00000000">
        <w:rPr>
          <w:rtl w:val="0"/>
        </w:rPr>
      </w:r>
    </w:p>
    <w:p w:rsidR="00000000" w:rsidDel="00000000" w:rsidP="00000000" w:rsidRDefault="00000000" w:rsidRPr="00000000" w14:paraId="00000013">
      <w:pPr>
        <w:rPr>
          <w:b w:val="0"/>
          <w:sz w:val="28"/>
          <w:szCs w:val="28"/>
          <w:vertAlign w:val="baseline"/>
        </w:rPr>
      </w:pPr>
      <w:r w:rsidDel="00000000" w:rsidR="00000000" w:rsidRPr="00000000">
        <w:rPr>
          <w:rtl w:val="0"/>
        </w:rPr>
      </w:r>
    </w:p>
    <w:p w:rsidR="00000000" w:rsidDel="00000000" w:rsidP="00000000" w:rsidRDefault="00000000" w:rsidRPr="00000000" w14:paraId="00000014">
      <w:pPr>
        <w:rPr>
          <w:b w:val="0"/>
          <w:sz w:val="28"/>
          <w:szCs w:val="28"/>
          <w:vertAlign w:val="baseline"/>
        </w:rPr>
      </w:pPr>
      <w:r w:rsidDel="00000000" w:rsidR="00000000" w:rsidRPr="00000000">
        <w:rPr>
          <w:b w:val="1"/>
          <w:sz w:val="28"/>
          <w:szCs w:val="28"/>
          <w:vertAlign w:val="baseline"/>
          <w:rtl w:val="0"/>
        </w:rPr>
        <w:t xml:space="preserve">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 Aims</w:t>
            <w:tab/>
          </w:r>
          <w:r w:rsidDel="00000000" w:rsidR="00000000" w:rsidRPr="00000000">
            <w:fldChar w:fldCharType="begin"/>
            <w:instrText xml:space="preserve"> PAGEREF _heading=h.30j0zll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Legislation and guidance</w:t>
            <w:tab/>
          </w:r>
          <w:r w:rsidDel="00000000" w:rsidR="00000000" w:rsidRPr="00000000">
            <w:fldChar w:fldCharType="begin"/>
            <w:instrText xml:space="preserve"> PAGEREF _heading=h.1fob9te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 Action plan</w:t>
            <w:tab/>
          </w:r>
          <w:r w:rsidDel="00000000" w:rsidR="00000000" w:rsidRPr="00000000">
            <w:fldChar w:fldCharType="begin"/>
            <w:instrText xml:space="preserve"> PAGEREF _heading=h.tyjcwt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 Monitoring arrangements</w:t>
            <w:tab/>
          </w:r>
          <w:r w:rsidDel="00000000" w:rsidR="00000000" w:rsidRPr="00000000">
            <w:fldChar w:fldCharType="begin"/>
            <w:instrText xml:space="preserve"> PAGEREF _heading=h.3dy6vkm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 Links with other policies</w:t>
            <w:tab/>
          </w:r>
          <w:r w:rsidDel="00000000" w:rsidR="00000000" w:rsidRPr="00000000">
            <w:fldChar w:fldCharType="begin"/>
            <w:instrText xml:space="preserve"> PAGEREF _heading=h.1t3h5sf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Appendix 1: Accessibility audit</w:t>
            <w:tab/>
          </w:r>
          <w:r w:rsidDel="00000000" w:rsidR="00000000" w:rsidRPr="00000000">
            <w:fldChar w:fldCharType="begin"/>
            <w:instrText xml:space="preserve"> PAGEREF _heading=h.4d34og8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b w:val="0"/>
          <w:vertAlign w:val="baseline"/>
        </w:rPr>
      </w:pPr>
      <w:bookmarkStart w:colFirst="0" w:colLast="0" w:name="_heading=h.30j0zll" w:id="0"/>
      <w:bookmarkEnd w:id="0"/>
      <w:r w:rsidDel="00000000" w:rsidR="00000000" w:rsidRPr="00000000">
        <w:rPr>
          <w:b w:val="1"/>
          <w:vertAlign w:val="baseline"/>
          <w:rtl w:val="0"/>
        </w:rPr>
        <w:t xml:space="preserve">…………………………………………………………………………………………………………………………….</w:t>
      </w:r>
      <w:r w:rsidDel="00000000" w:rsidR="00000000" w:rsidRPr="00000000">
        <w:rPr>
          <w:rtl w:val="0"/>
        </w:rPr>
      </w:r>
    </w:p>
    <w:p w:rsidR="00000000" w:rsidDel="00000000" w:rsidP="00000000" w:rsidRDefault="00000000" w:rsidRPr="00000000" w14:paraId="0000001D">
      <w:pPr>
        <w:pStyle w:val="Heading1"/>
        <w:rPr>
          <w:vertAlign w:val="baseline"/>
        </w:rPr>
      </w:pPr>
      <w:r w:rsidDel="00000000" w:rsidR="00000000" w:rsidRPr="00000000">
        <w:rPr>
          <w:b w:val="1"/>
          <w:vertAlign w:val="baseline"/>
          <w:rtl w:val="0"/>
        </w:rPr>
        <w:t xml:space="preserve">1. Aims</w:t>
      </w:r>
      <w:r w:rsidDel="00000000" w:rsidR="00000000" w:rsidRPr="00000000">
        <w:rPr>
          <w:rtl w:val="0"/>
        </w:rPr>
      </w:r>
    </w:p>
    <w:p w:rsidR="00000000" w:rsidDel="00000000" w:rsidP="00000000" w:rsidRDefault="00000000" w:rsidRPr="00000000" w14:paraId="0000001E">
      <w:pPr>
        <w:rPr>
          <w:color w:val="ed7d31"/>
          <w:vertAlign w:val="baseline"/>
        </w:rPr>
      </w:pPr>
      <w:r w:rsidDel="00000000" w:rsidR="00000000" w:rsidRPr="00000000">
        <w:rPr>
          <w:vertAlign w:val="baseline"/>
          <w:rtl w:val="0"/>
        </w:rPr>
        <w:t xml:space="preserve">Schools are required under the Equality Act 2010 to have an accessibility plan. The purpose of the plan is to</w:t>
      </w:r>
      <w:r w:rsidDel="00000000" w:rsidR="00000000" w:rsidRPr="00000000">
        <w:rPr>
          <w:color w:val="ed7d31"/>
          <w:vertAlign w:val="baseline"/>
          <w:rtl w:val="0"/>
        </w:rPr>
        <w:t xml:space="preserve">:</w:t>
      </w:r>
    </w:p>
    <w:p w:rsidR="00000000" w:rsidDel="00000000" w:rsidP="00000000" w:rsidRDefault="00000000" w:rsidRPr="00000000" w14:paraId="0000001F">
      <w:pPr>
        <w:numPr>
          <w:ilvl w:val="0"/>
          <w:numId w:val="1"/>
        </w:numPr>
        <w:shd w:fill="ffffff" w:val="clear"/>
        <w:spacing w:after="161" w:before="161" w:lineRule="auto"/>
        <w:ind w:left="720" w:hanging="360"/>
        <w:rPr>
          <w:vertAlign w:val="baseline"/>
        </w:rPr>
      </w:pPr>
      <w:r w:rsidDel="00000000" w:rsidR="00000000" w:rsidRPr="00000000">
        <w:rPr>
          <w:vertAlign w:val="baseline"/>
          <w:rtl w:val="0"/>
        </w:rPr>
        <w:t xml:space="preserve">Increase the extent to which disabled pupils can participate in the curriculum</w:t>
      </w:r>
    </w:p>
    <w:p w:rsidR="00000000" w:rsidDel="00000000" w:rsidP="00000000" w:rsidRDefault="00000000" w:rsidRPr="00000000" w14:paraId="00000020">
      <w:pPr>
        <w:numPr>
          <w:ilvl w:val="0"/>
          <w:numId w:val="2"/>
        </w:numPr>
        <w:shd w:fill="ffffff" w:val="clear"/>
        <w:spacing w:after="161" w:before="161" w:lineRule="auto"/>
        <w:ind w:left="720" w:hanging="360"/>
        <w:rPr>
          <w:vertAlign w:val="baseline"/>
        </w:rPr>
      </w:pPr>
      <w:r w:rsidDel="00000000" w:rsidR="00000000" w:rsidRPr="00000000">
        <w:rPr>
          <w:vertAlign w:val="baseline"/>
          <w:rtl w:val="0"/>
        </w:rPr>
        <w:t xml:space="preserve">Improve the physical environment of the school to enable disabled pupils to take better advantage of education, benefits, facilities and services provided</w:t>
      </w:r>
    </w:p>
    <w:p w:rsidR="00000000" w:rsidDel="00000000" w:rsidP="00000000" w:rsidRDefault="00000000" w:rsidRPr="00000000" w14:paraId="00000021">
      <w:pPr>
        <w:numPr>
          <w:ilvl w:val="0"/>
          <w:numId w:val="2"/>
        </w:numPr>
        <w:shd w:fill="ffffff" w:val="clear"/>
        <w:spacing w:after="161" w:before="161" w:lineRule="auto"/>
        <w:ind w:left="720" w:hanging="360"/>
        <w:rPr>
          <w:vertAlign w:val="baseline"/>
        </w:rPr>
      </w:pPr>
      <w:r w:rsidDel="00000000" w:rsidR="00000000" w:rsidRPr="00000000">
        <w:rPr>
          <w:vertAlign w:val="baseline"/>
          <w:rtl w:val="0"/>
        </w:rPr>
        <w:t xml:space="preserve">Improve the availability of accessible information to disabled pupils</w:t>
      </w:r>
    </w:p>
    <w:p w:rsidR="00000000" w:rsidDel="00000000" w:rsidP="00000000" w:rsidRDefault="00000000" w:rsidRPr="00000000" w14:paraId="00000022">
      <w:pPr>
        <w:rPr>
          <w:color w:val="000000"/>
          <w:vertAlign w:val="baseline"/>
        </w:rPr>
      </w:pPr>
      <w:r w:rsidDel="00000000" w:rsidR="00000000" w:rsidRPr="00000000">
        <w:rPr>
          <w:color w:val="000000"/>
          <w:vertAlign w:val="baseline"/>
          <w:rtl w:val="0"/>
        </w:rPr>
        <w:t xml:space="preserve">At Lodge Farm, our school aims to treat all its pupils fairly and with respect. This involves providing access and opportunities for all pupils without discrimination of any kind. Lodge Farm Primary School’s policy on equal opportunities and disability is to ensure that there is no discrimination against any group within its community, be it because of sex, religion, race, colour or disability. With this in mind, the school has put in place policies and procedures so that disabled people are not treated less favourably in the service, education or support they receive</w:t>
      </w:r>
    </w:p>
    <w:p w:rsidR="00000000" w:rsidDel="00000000" w:rsidP="00000000" w:rsidRDefault="00000000" w:rsidRPr="00000000" w14:paraId="00000023">
      <w:pPr>
        <w:rPr>
          <w:color w:val="000000"/>
          <w:vertAlign w:val="baseline"/>
        </w:rPr>
      </w:pPr>
      <w:r w:rsidDel="00000000" w:rsidR="00000000" w:rsidRPr="00000000">
        <w:rPr>
          <w:color w:val="000000"/>
          <w:vertAlign w:val="baseline"/>
          <w:rtl w:val="0"/>
        </w:rPr>
        <w:t xml:space="preserve">Lodge Farm is also committed to ensuring staff are trained in equality issues with reference to the Equality Act 2010, including understanding disability issues. Lodge Farm supports any available partnerships to develop and implement the plan. We will continue to seek and follow the advice of Local Authority services, such as specialist advisers and from appropriate health professionals within the local NHS trusts.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1fob9te" w:id="1"/>
      <w:bookmarkEnd w:id="1"/>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have included a range of stakeholders in the development of this accessibility plan, including pupils, parents, staff and governors of the school. The plan will be made available online on the school website, and paper copies are available upon request. Our school’s </w:t>
      </w:r>
      <w:hyperlink r:id="rId8">
        <w:r w:rsidDel="00000000" w:rsidR="00000000" w:rsidRPr="00000000">
          <w:rPr>
            <w:rFonts w:ascii="Arial" w:cs="Arial" w:eastAsia="Arial" w:hAnsi="Arial"/>
            <w:b w:val="0"/>
            <w:i w:val="0"/>
            <w:smallCaps w:val="0"/>
            <w:strike w:val="0"/>
            <w:color w:val="0092cf"/>
            <w:sz w:val="20"/>
            <w:szCs w:val="20"/>
            <w:u w:val="single"/>
            <w:shd w:fill="auto" w:val="clear"/>
            <w:vertAlign w:val="baseline"/>
            <w:rtl w:val="0"/>
          </w:rPr>
          <w:t xml:space="preserve">complaints procedure</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covers the accessibility plan. If you have any concerns relating to accessibility in school, this procedure sets out the process for raising these concerns.</w:t>
      </w:r>
    </w:p>
    <w:p w:rsidR="00000000" w:rsidDel="00000000" w:rsidP="00000000" w:rsidRDefault="00000000" w:rsidRPr="00000000" w14:paraId="00000025">
      <w:pPr>
        <w:pStyle w:val="Heading1"/>
        <w:rPr>
          <w:vertAlign w:val="baseline"/>
        </w:rPr>
      </w:pPr>
      <w:r w:rsidDel="00000000" w:rsidR="00000000" w:rsidRPr="00000000">
        <w:rPr>
          <w:b w:val="1"/>
          <w:vertAlign w:val="baseline"/>
          <w:rtl w:val="0"/>
        </w:rPr>
        <w:t xml:space="preserve">2. Legislation and guidance</w:t>
      </w:r>
      <w:r w:rsidDel="00000000" w:rsidR="00000000" w:rsidRPr="00000000">
        <w:rPr>
          <w:rtl w:val="0"/>
        </w:rPr>
      </w:r>
    </w:p>
    <w:p w:rsidR="00000000" w:rsidDel="00000000" w:rsidP="00000000" w:rsidRDefault="00000000" w:rsidRPr="00000000" w14:paraId="00000026">
      <w:pPr>
        <w:spacing w:after="0" w:lineRule="auto"/>
        <w:rPr>
          <w:highlight w:val="white"/>
          <w:vertAlign w:val="baseline"/>
        </w:rPr>
      </w:pPr>
      <w:bookmarkStart w:colFirst="0" w:colLast="0" w:name="_heading=h.3znysh7" w:id="2"/>
      <w:bookmarkEnd w:id="2"/>
      <w:r w:rsidDel="00000000" w:rsidR="00000000" w:rsidRPr="00000000">
        <w:rPr>
          <w:highlight w:val="white"/>
          <w:vertAlign w:val="baseline"/>
          <w:rtl w:val="0"/>
        </w:rPr>
        <w:t xml:space="preserve">This document meets the requirements of </w:t>
      </w:r>
      <w:hyperlink r:id="rId9">
        <w:r w:rsidDel="00000000" w:rsidR="00000000" w:rsidRPr="00000000">
          <w:rPr>
            <w:rFonts w:ascii="Arial" w:cs="Arial" w:eastAsia="Arial" w:hAnsi="Arial"/>
            <w:color w:val="0092cf"/>
            <w:sz w:val="20"/>
            <w:szCs w:val="20"/>
            <w:highlight w:val="white"/>
            <w:u w:val="single"/>
            <w:vertAlign w:val="baseline"/>
            <w:rtl w:val="0"/>
          </w:rPr>
          <w:t xml:space="preserve">schedule 10 of the Equality Act 2010</w:t>
        </w:r>
      </w:hyperlink>
      <w:r w:rsidDel="00000000" w:rsidR="00000000" w:rsidRPr="00000000">
        <w:rPr>
          <w:highlight w:val="white"/>
          <w:vertAlign w:val="baseline"/>
          <w:rtl w:val="0"/>
        </w:rPr>
        <w:t xml:space="preserve"> and the Department for Education (DfE) </w:t>
      </w:r>
      <w:hyperlink r:id="rId10">
        <w:r w:rsidDel="00000000" w:rsidR="00000000" w:rsidRPr="00000000">
          <w:rPr>
            <w:rFonts w:ascii="Arial" w:cs="Arial" w:eastAsia="Arial" w:hAnsi="Arial"/>
            <w:color w:val="0092cf"/>
            <w:sz w:val="20"/>
            <w:szCs w:val="20"/>
            <w:highlight w:val="white"/>
            <w:u w:val="single"/>
            <w:vertAlign w:val="baseline"/>
            <w:rtl w:val="0"/>
          </w:rPr>
          <w:t xml:space="preserve">guidance for schools on the Equality Act 2010</w:t>
        </w:r>
      </w:hyperlink>
      <w:r w:rsidDel="00000000" w:rsidR="00000000" w:rsidRPr="00000000">
        <w:rPr>
          <w:highlight w:val="white"/>
          <w:vertAlign w:val="baseline"/>
          <w:rtl w:val="0"/>
        </w:rPr>
        <w:t xml:space="preserve">.</w:t>
      </w:r>
    </w:p>
    <w:p w:rsidR="00000000" w:rsidDel="00000000" w:rsidP="00000000" w:rsidRDefault="00000000" w:rsidRPr="00000000" w14:paraId="00000027">
      <w:pPr>
        <w:spacing w:after="0" w:lineRule="auto"/>
        <w:rPr>
          <w:highlight w:val="white"/>
          <w:vertAlign w:val="baseline"/>
        </w:rPr>
      </w:pPr>
      <w:r w:rsidDel="00000000" w:rsidR="00000000" w:rsidRPr="00000000">
        <w:rPr>
          <w:highlight w:val="white"/>
          <w:vertAlign w:val="baseline"/>
          <w:rtl w:val="0"/>
        </w:rPr>
        <w:t xml:space="preserve">The Equality Act 2010 defines an individual as disabled if he or she has a physical or mental impairment that has a ‘substantial’ and ‘long-term’ adverse effect on his or her ability to undertake normal day to day activities. </w:t>
      </w:r>
    </w:p>
    <w:p w:rsidR="00000000" w:rsidDel="00000000" w:rsidP="00000000" w:rsidRDefault="00000000" w:rsidRPr="00000000" w14:paraId="00000028">
      <w:pPr>
        <w:spacing w:after="0" w:lineRule="auto"/>
        <w:rPr>
          <w:highlight w:val="white"/>
          <w:vertAlign w:val="baseline"/>
        </w:rPr>
      </w:pPr>
      <w:bookmarkStart w:colFirst="0" w:colLast="0" w:name="_heading=h.2et92p0" w:id="3"/>
      <w:bookmarkEnd w:id="3"/>
      <w:r w:rsidDel="00000000" w:rsidR="00000000" w:rsidRPr="00000000">
        <w:rPr>
          <w:highlight w:val="white"/>
          <w:vertAlign w:val="baseline"/>
          <w:rtl w:val="0"/>
        </w:rPr>
        <w:t xml:space="preserve">Under the </w:t>
      </w:r>
      <w:hyperlink r:id="rId11">
        <w:r w:rsidDel="00000000" w:rsidR="00000000" w:rsidRPr="00000000">
          <w:rPr>
            <w:rFonts w:ascii="Arial" w:cs="Arial" w:eastAsia="Arial" w:hAnsi="Arial"/>
            <w:color w:val="0092cf"/>
            <w:sz w:val="20"/>
            <w:szCs w:val="20"/>
            <w:highlight w:val="white"/>
            <w:u w:val="single"/>
            <w:vertAlign w:val="baseline"/>
            <w:rtl w:val="0"/>
          </w:rPr>
          <w:t xml:space="preserve">Special Educational Needs and Disability (SEND) Code of Practice</w:t>
        </w:r>
      </w:hyperlink>
      <w:r w:rsidDel="00000000" w:rsidR="00000000" w:rsidRPr="00000000">
        <w:rPr>
          <w:highlight w:val="white"/>
          <w:vertAlign w:val="baseline"/>
          <w:rtl w:val="0"/>
        </w:rPr>
        <w:t xml:space="preserve">, ‘long-term’ is defined as ‘a year or more’ and ‘substantial’ is defined as ‘more than minor or trivial’. The definition includes sensory impairments such as those affecting sight or hearing, and long-term health conditions such as asthma, diabetes, epilepsy and cancer.</w:t>
      </w:r>
    </w:p>
    <w:p w:rsidR="00000000" w:rsidDel="00000000" w:rsidP="00000000" w:rsidRDefault="00000000" w:rsidRPr="00000000" w14:paraId="00000029">
      <w:pPr>
        <w:spacing w:after="0" w:lineRule="auto"/>
        <w:rPr>
          <w:highlight w:val="white"/>
          <w:vertAlign w:val="baseline"/>
        </w:rPr>
        <w:sectPr>
          <w:footerReference r:id="rId12" w:type="default"/>
          <w:footerReference r:id="rId13" w:type="even"/>
          <w:pgSz w:h="16840" w:w="11900" w:orient="portrait"/>
          <w:pgMar w:bottom="1134" w:top="851" w:left="1134" w:right="1134" w:header="567" w:footer="567"/>
          <w:pgNumType w:start="1"/>
          <w:titlePg w:val="1"/>
        </w:sectPr>
      </w:pPr>
      <w:r w:rsidDel="00000000" w:rsidR="00000000" w:rsidRPr="00000000">
        <w:rPr>
          <w:highlight w:val="white"/>
          <w:vertAlign w:val="baseline"/>
          <w:rtl w:val="0"/>
        </w:rP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w:t>
      </w:r>
    </w:p>
    <w:p w:rsidR="00000000" w:rsidDel="00000000" w:rsidP="00000000" w:rsidRDefault="00000000" w:rsidRPr="00000000" w14:paraId="0000002A">
      <w:pPr>
        <w:pStyle w:val="Heading1"/>
        <w:rPr>
          <w:vertAlign w:val="baseline"/>
        </w:rPr>
      </w:pPr>
      <w:bookmarkStart w:colFirst="0" w:colLast="0" w:name="_heading=h.tyjcwt" w:id="4"/>
      <w:bookmarkEnd w:id="4"/>
      <w:r w:rsidDel="00000000" w:rsidR="00000000" w:rsidRPr="00000000">
        <w:rPr>
          <w:b w:val="1"/>
          <w:vertAlign w:val="baseline"/>
          <w:rtl w:val="0"/>
        </w:rPr>
        <w:t xml:space="preserve">3. Action plan</w:t>
      </w: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vertAlign w:val="baseline"/>
          <w:rtl w:val="0"/>
        </w:rPr>
        <w:t xml:space="preserve">This action plan sets out the aims of our accessibility plan in accordance with the Equality Act 2010. </w:t>
      </w:r>
    </w:p>
    <w:p w:rsidR="00000000" w:rsidDel="00000000" w:rsidP="00000000" w:rsidRDefault="00000000" w:rsidRPr="00000000" w14:paraId="0000002C">
      <w:pPr>
        <w:rPr>
          <w:vertAlign w:val="baseline"/>
        </w:rPr>
      </w:pPr>
      <w:r w:rsidDel="00000000" w:rsidR="00000000" w:rsidRPr="00000000">
        <w:rPr>
          <w:rtl w:val="0"/>
        </w:rPr>
      </w:r>
    </w:p>
    <w:tbl>
      <w:tblPr>
        <w:tblStyle w:val="Table1"/>
        <w:tblW w:w="15735.0" w:type="dxa"/>
        <w:jc w:val="left"/>
        <w:tblInd w:w="-709.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000"/>
      </w:tblPr>
      <w:tblGrid>
        <w:gridCol w:w="1985"/>
        <w:gridCol w:w="3260"/>
        <w:gridCol w:w="2410"/>
        <w:gridCol w:w="2405"/>
        <w:gridCol w:w="1564"/>
        <w:gridCol w:w="2126"/>
        <w:gridCol w:w="1985"/>
        <w:tblGridChange w:id="0">
          <w:tblGrid>
            <w:gridCol w:w="1985"/>
            <w:gridCol w:w="3260"/>
            <w:gridCol w:w="2410"/>
            <w:gridCol w:w="2405"/>
            <w:gridCol w:w="1564"/>
            <w:gridCol w:w="2126"/>
            <w:gridCol w:w="1985"/>
          </w:tblGrid>
        </w:tblGridChange>
      </w:tblGrid>
      <w:tr>
        <w:trPr>
          <w:cantSplit w:val="0"/>
          <w:trHeight w:val="27" w:hRule="atLeast"/>
          <w:tblHeader w:val="0"/>
        </w:trPr>
        <w:tc>
          <w:tcPr>
            <w:shd w:fill="bfbfbf" w:val="clear"/>
            <w:vAlign w:val="top"/>
          </w:tcPr>
          <w:p w:rsidR="00000000" w:rsidDel="00000000" w:rsidP="00000000" w:rsidRDefault="00000000" w:rsidRPr="00000000" w14:paraId="0000002D">
            <w:pPr>
              <w:jc w:val="center"/>
              <w:rPr>
                <w:b w:val="0"/>
                <w:sz w:val="24"/>
                <w:szCs w:val="24"/>
                <w:vertAlign w:val="baseline"/>
              </w:rPr>
            </w:pPr>
            <w:r w:rsidDel="00000000" w:rsidR="00000000" w:rsidRPr="00000000">
              <w:rPr>
                <w:b w:val="1"/>
                <w:sz w:val="24"/>
                <w:szCs w:val="24"/>
                <w:vertAlign w:val="baseline"/>
                <w:rtl w:val="0"/>
              </w:rPr>
              <w:t xml:space="preserve">Aim</w:t>
            </w:r>
            <w:r w:rsidDel="00000000" w:rsidR="00000000" w:rsidRPr="00000000">
              <w:rPr>
                <w:rtl w:val="0"/>
              </w:rPr>
            </w:r>
          </w:p>
        </w:tc>
        <w:tc>
          <w:tcPr>
            <w:shd w:fill="bfbfbf" w:val="clear"/>
            <w:vAlign w:val="top"/>
          </w:tcPr>
          <w:p w:rsidR="00000000" w:rsidDel="00000000" w:rsidP="00000000" w:rsidRDefault="00000000" w:rsidRPr="00000000" w14:paraId="0000002E">
            <w:pPr>
              <w:jc w:val="center"/>
              <w:rPr>
                <w:b w:val="0"/>
                <w:sz w:val="24"/>
                <w:szCs w:val="24"/>
                <w:vertAlign w:val="baseline"/>
              </w:rPr>
            </w:pPr>
            <w:r w:rsidDel="00000000" w:rsidR="00000000" w:rsidRPr="00000000">
              <w:rPr>
                <w:b w:val="1"/>
                <w:sz w:val="24"/>
                <w:szCs w:val="24"/>
                <w:vertAlign w:val="baseline"/>
                <w:rtl w:val="0"/>
              </w:rPr>
              <w:t xml:space="preserve">Current good practice</w:t>
            </w:r>
            <w:r w:rsidDel="00000000" w:rsidR="00000000" w:rsidRPr="00000000">
              <w:rPr>
                <w:rtl w:val="0"/>
              </w:rPr>
            </w:r>
          </w:p>
          <w:p w:rsidR="00000000" w:rsidDel="00000000" w:rsidP="00000000" w:rsidRDefault="00000000" w:rsidRPr="00000000" w14:paraId="0000002F">
            <w:pPr>
              <w:jc w:val="center"/>
              <w:rPr>
                <w:i w:val="0"/>
                <w:vertAlign w:val="baseline"/>
              </w:rPr>
            </w:pPr>
            <w:r w:rsidDel="00000000" w:rsidR="00000000" w:rsidRPr="00000000">
              <w:rPr>
                <w:i w:val="1"/>
                <w:vertAlign w:val="baseline"/>
                <w:rtl w:val="0"/>
              </w:rPr>
              <w:t xml:space="preserve">Include established practice and practice under development</w:t>
            </w:r>
            <w:r w:rsidDel="00000000" w:rsidR="00000000" w:rsidRPr="00000000">
              <w:rPr>
                <w:rtl w:val="0"/>
              </w:rPr>
            </w:r>
          </w:p>
          <w:p w:rsidR="00000000" w:rsidDel="00000000" w:rsidP="00000000" w:rsidRDefault="00000000" w:rsidRPr="00000000" w14:paraId="00000030">
            <w:pPr>
              <w:jc w:val="center"/>
              <w:rPr>
                <w:b w:val="0"/>
                <w:sz w:val="24"/>
                <w:szCs w:val="24"/>
                <w:vertAlign w:val="baseline"/>
              </w:rPr>
            </w:pPr>
            <w:r w:rsidDel="00000000" w:rsidR="00000000" w:rsidRPr="00000000">
              <w:rPr>
                <w:rtl w:val="0"/>
              </w:rPr>
            </w:r>
          </w:p>
        </w:tc>
        <w:tc>
          <w:tcPr>
            <w:shd w:fill="bfbfbf" w:val="clear"/>
            <w:vAlign w:val="top"/>
          </w:tcPr>
          <w:p w:rsidR="00000000" w:rsidDel="00000000" w:rsidP="00000000" w:rsidRDefault="00000000" w:rsidRPr="00000000" w14:paraId="00000031">
            <w:pPr>
              <w:jc w:val="center"/>
              <w:rPr>
                <w:b w:val="0"/>
                <w:sz w:val="24"/>
                <w:szCs w:val="24"/>
                <w:vertAlign w:val="baseline"/>
              </w:rPr>
            </w:pPr>
            <w:r w:rsidDel="00000000" w:rsidR="00000000" w:rsidRPr="00000000">
              <w:rPr>
                <w:b w:val="1"/>
                <w:sz w:val="24"/>
                <w:szCs w:val="24"/>
                <w:vertAlign w:val="baseline"/>
                <w:rtl w:val="0"/>
              </w:rPr>
              <w:t xml:space="preserve">Objectives</w:t>
            </w:r>
            <w:r w:rsidDel="00000000" w:rsidR="00000000" w:rsidRPr="00000000">
              <w:rPr>
                <w:rtl w:val="0"/>
              </w:rPr>
            </w:r>
          </w:p>
          <w:p w:rsidR="00000000" w:rsidDel="00000000" w:rsidP="00000000" w:rsidRDefault="00000000" w:rsidRPr="00000000" w14:paraId="00000032">
            <w:pPr>
              <w:jc w:val="center"/>
              <w:rPr>
                <w:sz w:val="24"/>
                <w:szCs w:val="24"/>
                <w:vertAlign w:val="baseline"/>
              </w:rPr>
            </w:pPr>
            <w:r w:rsidDel="00000000" w:rsidR="00000000" w:rsidRPr="00000000">
              <w:rPr>
                <w:i w:val="1"/>
                <w:vertAlign w:val="baseline"/>
                <w:rtl w:val="0"/>
              </w:rPr>
              <w:t xml:space="preserve">State short, medium and long-term objectives</w:t>
            </w:r>
            <w:r w:rsidDel="00000000" w:rsidR="00000000" w:rsidRPr="00000000">
              <w:rPr>
                <w:rtl w:val="0"/>
              </w:rPr>
            </w:r>
          </w:p>
        </w:tc>
        <w:tc>
          <w:tcPr>
            <w:shd w:fill="bfbfbf" w:val="clear"/>
            <w:vAlign w:val="top"/>
          </w:tcPr>
          <w:p w:rsidR="00000000" w:rsidDel="00000000" w:rsidP="00000000" w:rsidRDefault="00000000" w:rsidRPr="00000000" w14:paraId="00000033">
            <w:pPr>
              <w:jc w:val="center"/>
              <w:rPr>
                <w:b w:val="0"/>
                <w:sz w:val="24"/>
                <w:szCs w:val="24"/>
                <w:vertAlign w:val="baseline"/>
              </w:rPr>
            </w:pPr>
            <w:r w:rsidDel="00000000" w:rsidR="00000000" w:rsidRPr="00000000">
              <w:rPr>
                <w:b w:val="1"/>
                <w:sz w:val="24"/>
                <w:szCs w:val="24"/>
                <w:vertAlign w:val="baseline"/>
                <w:rtl w:val="0"/>
              </w:rPr>
              <w:t xml:space="preserve">Actions to be taken</w:t>
            </w:r>
            <w:r w:rsidDel="00000000" w:rsidR="00000000" w:rsidRPr="00000000">
              <w:rPr>
                <w:rtl w:val="0"/>
              </w:rPr>
            </w:r>
          </w:p>
        </w:tc>
        <w:tc>
          <w:tcPr>
            <w:shd w:fill="bfbfbf" w:val="clear"/>
            <w:vAlign w:val="top"/>
          </w:tcPr>
          <w:p w:rsidR="00000000" w:rsidDel="00000000" w:rsidP="00000000" w:rsidRDefault="00000000" w:rsidRPr="00000000" w14:paraId="00000034">
            <w:pPr>
              <w:jc w:val="center"/>
              <w:rPr>
                <w:b w:val="0"/>
                <w:sz w:val="24"/>
                <w:szCs w:val="24"/>
                <w:vertAlign w:val="baseline"/>
              </w:rPr>
            </w:pPr>
            <w:r w:rsidDel="00000000" w:rsidR="00000000" w:rsidRPr="00000000">
              <w:rPr>
                <w:b w:val="1"/>
                <w:sz w:val="24"/>
                <w:szCs w:val="24"/>
                <w:vertAlign w:val="baseline"/>
                <w:rtl w:val="0"/>
              </w:rPr>
              <w:t xml:space="preserve">Person responsible</w:t>
            </w:r>
            <w:r w:rsidDel="00000000" w:rsidR="00000000" w:rsidRPr="00000000">
              <w:rPr>
                <w:rtl w:val="0"/>
              </w:rPr>
            </w:r>
          </w:p>
        </w:tc>
        <w:tc>
          <w:tcPr>
            <w:shd w:fill="bfbfbf" w:val="clear"/>
            <w:vAlign w:val="top"/>
          </w:tcPr>
          <w:p w:rsidR="00000000" w:rsidDel="00000000" w:rsidP="00000000" w:rsidRDefault="00000000" w:rsidRPr="00000000" w14:paraId="00000035">
            <w:pPr>
              <w:jc w:val="center"/>
              <w:rPr>
                <w:b w:val="0"/>
                <w:sz w:val="24"/>
                <w:szCs w:val="24"/>
                <w:vertAlign w:val="baseline"/>
              </w:rPr>
            </w:pPr>
            <w:r w:rsidDel="00000000" w:rsidR="00000000" w:rsidRPr="00000000">
              <w:rPr>
                <w:b w:val="1"/>
                <w:sz w:val="24"/>
                <w:szCs w:val="24"/>
                <w:vertAlign w:val="baseline"/>
                <w:rtl w:val="0"/>
              </w:rPr>
              <w:t xml:space="preserve">Date to complete actions by</w:t>
            </w:r>
            <w:r w:rsidDel="00000000" w:rsidR="00000000" w:rsidRPr="00000000">
              <w:rPr>
                <w:rtl w:val="0"/>
              </w:rPr>
            </w:r>
          </w:p>
        </w:tc>
        <w:tc>
          <w:tcPr>
            <w:shd w:fill="bfbfbf" w:val="clear"/>
            <w:vAlign w:val="top"/>
          </w:tcPr>
          <w:p w:rsidR="00000000" w:rsidDel="00000000" w:rsidP="00000000" w:rsidRDefault="00000000" w:rsidRPr="00000000" w14:paraId="00000036">
            <w:pPr>
              <w:jc w:val="center"/>
              <w:rPr>
                <w:b w:val="0"/>
                <w:sz w:val="24"/>
                <w:szCs w:val="24"/>
                <w:vertAlign w:val="baseline"/>
              </w:rPr>
            </w:pPr>
            <w:r w:rsidDel="00000000" w:rsidR="00000000" w:rsidRPr="00000000">
              <w:rPr>
                <w:b w:val="1"/>
                <w:sz w:val="24"/>
                <w:szCs w:val="24"/>
                <w:vertAlign w:val="baseline"/>
                <w:rtl w:val="0"/>
              </w:rPr>
              <w:t xml:space="preserve">Record of progress so far</w:t>
            </w:r>
            <w:r w:rsidDel="00000000" w:rsidR="00000000" w:rsidRPr="00000000">
              <w:rPr>
                <w:rtl w:val="0"/>
              </w:rPr>
            </w:r>
          </w:p>
        </w:tc>
      </w:tr>
      <w:tr>
        <w:trPr>
          <w:cantSplit w:val="1"/>
          <w:trHeight w:val="1119" w:hRule="atLeast"/>
          <w:tblHeader w:val="0"/>
        </w:trPr>
        <w:tc>
          <w:tcPr>
            <w:vMerge w:val="restart"/>
            <w:vAlign w:val="top"/>
          </w:tcPr>
          <w:p w:rsidR="00000000" w:rsidDel="00000000" w:rsidP="00000000" w:rsidRDefault="00000000" w:rsidRPr="00000000" w14:paraId="00000037">
            <w:pPr>
              <w:rPr>
                <w:vertAlign w:val="baseline"/>
              </w:rPr>
            </w:pPr>
            <w:r w:rsidDel="00000000" w:rsidR="00000000" w:rsidRPr="00000000">
              <w:rPr>
                <w:vertAlign w:val="baseline"/>
                <w:rtl w:val="0"/>
              </w:rPr>
              <w:t xml:space="preserve">To increase access to the curriculum for pupils with a disability</w:t>
            </w:r>
          </w:p>
        </w:tc>
        <w:tc>
          <w:tcPr>
            <w:vMerge w:val="restart"/>
            <w:vAlign w:val="top"/>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Our school offers a differentiated curriculum for all pupils.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We use resources tailored to the needs of pupils who require support to access the curriculum.</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Curriculum resources include examples of people with disabilities.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Curriculum progress is tracked for all pupils, including those with a disability.</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Targets are set effectively and are appropriate for pupils with additional needs.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curriculum is reviewed to ensure it meets the needs of all pupils.</w:t>
            </w:r>
          </w:p>
        </w:tc>
        <w:tc>
          <w:tcPr>
            <w:vAlign w:val="top"/>
          </w:tcPr>
          <w:p w:rsidR="00000000" w:rsidDel="00000000" w:rsidP="00000000" w:rsidRDefault="00000000" w:rsidRPr="00000000" w14:paraId="0000003E">
            <w:pPr>
              <w:rPr>
                <w:color w:val="000000"/>
                <w:vertAlign w:val="baseline"/>
              </w:rPr>
            </w:pPr>
            <w:r w:rsidDel="00000000" w:rsidR="00000000" w:rsidRPr="00000000">
              <w:rPr>
                <w:color w:val="000000"/>
                <w:vertAlign w:val="baseline"/>
                <w:rtl w:val="0"/>
              </w:rPr>
              <w:t xml:space="preserve">Ensure support staff have specific training on disability issues</w:t>
            </w:r>
          </w:p>
        </w:tc>
        <w:tc>
          <w:tcPr>
            <w:vAlign w:val="top"/>
          </w:tcPr>
          <w:p w:rsidR="00000000" w:rsidDel="00000000" w:rsidP="00000000" w:rsidRDefault="00000000" w:rsidRPr="00000000" w14:paraId="0000003F">
            <w:pPr>
              <w:rPr>
                <w:color w:val="000000"/>
                <w:vertAlign w:val="baseline"/>
              </w:rPr>
            </w:pPr>
            <w:r w:rsidDel="00000000" w:rsidR="00000000" w:rsidRPr="00000000">
              <w:rPr>
                <w:color w:val="000000"/>
                <w:vertAlign w:val="baseline"/>
                <w:rtl w:val="0"/>
              </w:rPr>
              <w:t xml:space="preserve">The senior leadership team alongside the SENDCo to identify staff training based on the needs of the pupils</w:t>
            </w:r>
          </w:p>
          <w:p w:rsidR="00000000" w:rsidDel="00000000" w:rsidP="00000000" w:rsidRDefault="00000000" w:rsidRPr="00000000" w14:paraId="00000040">
            <w:pPr>
              <w:rPr>
                <w:color w:val="000000"/>
                <w:vertAlign w:val="baseline"/>
              </w:rPr>
            </w:pPr>
            <w:r w:rsidDel="00000000" w:rsidR="00000000" w:rsidRPr="00000000">
              <w:rPr>
                <w:rtl w:val="0"/>
              </w:rPr>
            </w:r>
          </w:p>
        </w:tc>
        <w:tc>
          <w:tcPr>
            <w:vAlign w:val="top"/>
          </w:tcPr>
          <w:p w:rsidR="00000000" w:rsidDel="00000000" w:rsidP="00000000" w:rsidRDefault="00000000" w:rsidRPr="00000000" w14:paraId="00000041">
            <w:pPr>
              <w:rPr>
                <w:color w:val="000000"/>
                <w:vertAlign w:val="baseline"/>
              </w:rPr>
            </w:pPr>
            <w:r w:rsidDel="00000000" w:rsidR="00000000" w:rsidRPr="00000000">
              <w:rPr>
                <w:color w:val="000000"/>
                <w:vertAlign w:val="baseline"/>
                <w:rtl w:val="0"/>
              </w:rPr>
              <w:t xml:space="preserve">SENDCo/ head teacher</w:t>
            </w:r>
          </w:p>
        </w:tc>
        <w:tc>
          <w:tcPr>
            <w:vAlign w:val="top"/>
          </w:tcPr>
          <w:p w:rsidR="00000000" w:rsidDel="00000000" w:rsidP="00000000" w:rsidRDefault="00000000" w:rsidRPr="00000000" w14:paraId="00000042">
            <w:pPr>
              <w:rPr>
                <w:color w:val="000000"/>
                <w:vertAlign w:val="baseline"/>
              </w:rPr>
            </w:pPr>
            <w:r w:rsidDel="00000000" w:rsidR="00000000" w:rsidRPr="00000000">
              <w:rPr>
                <w:color w:val="000000"/>
                <w:vertAlign w:val="baseline"/>
                <w:rtl w:val="0"/>
              </w:rPr>
              <w:t xml:space="preserve">After class allocation for September and throughout the year if there are changes. </w:t>
            </w:r>
          </w:p>
          <w:p w:rsidR="00000000" w:rsidDel="00000000" w:rsidP="00000000" w:rsidRDefault="00000000" w:rsidRPr="00000000" w14:paraId="00000043">
            <w:pPr>
              <w:rPr>
                <w:color w:val="000000"/>
                <w:vertAlign w:val="baseline"/>
              </w:rPr>
            </w:pPr>
            <w:r w:rsidDel="00000000" w:rsidR="00000000" w:rsidRPr="00000000">
              <w:rPr>
                <w:color w:val="000000"/>
                <w:vertAlign w:val="baseline"/>
                <w:rtl w:val="0"/>
              </w:rPr>
              <w:t xml:space="preserve">After each pupil progress meeting. </w:t>
            </w:r>
          </w:p>
          <w:p w:rsidR="00000000" w:rsidDel="00000000" w:rsidP="00000000" w:rsidRDefault="00000000" w:rsidRPr="00000000" w14:paraId="00000044">
            <w:pPr>
              <w:rPr>
                <w:color w:val="000000"/>
                <w:vertAlign w:val="baseline"/>
              </w:rPr>
            </w:pPr>
            <w:r w:rsidDel="00000000" w:rsidR="00000000" w:rsidRPr="00000000">
              <w:rPr>
                <w:color w:val="000000"/>
                <w:vertAlign w:val="baseline"/>
                <w:rtl w:val="0"/>
              </w:rPr>
              <w:t xml:space="preserve">Throughout the school year as needed. </w:t>
            </w:r>
          </w:p>
        </w:tc>
        <w:tc>
          <w:tcPr>
            <w:vAlign w:val="top"/>
          </w:tcPr>
          <w:p w:rsidR="00000000" w:rsidDel="00000000" w:rsidP="00000000" w:rsidRDefault="00000000" w:rsidRPr="00000000" w14:paraId="00000045">
            <w:pPr>
              <w:rPr>
                <w:color w:val="000000"/>
                <w:vertAlign w:val="baseline"/>
              </w:rPr>
            </w:pPr>
            <w:r w:rsidDel="00000000" w:rsidR="00000000" w:rsidRPr="00000000">
              <w:rPr>
                <w:color w:val="000000"/>
                <w:vertAlign w:val="baseline"/>
                <w:rtl w:val="0"/>
              </w:rPr>
              <w:t xml:space="preserve">Hearing impairment training provided. </w:t>
            </w:r>
          </w:p>
          <w:p w:rsidR="00000000" w:rsidDel="00000000" w:rsidP="00000000" w:rsidRDefault="00000000" w:rsidRPr="00000000" w14:paraId="00000046">
            <w:pPr>
              <w:rPr>
                <w:color w:val="000000"/>
                <w:vertAlign w:val="baseline"/>
              </w:rPr>
            </w:pPr>
            <w:r w:rsidDel="00000000" w:rsidR="00000000" w:rsidRPr="00000000">
              <w:rPr>
                <w:rtl w:val="0"/>
              </w:rPr>
            </w:r>
          </w:p>
          <w:p w:rsidR="00000000" w:rsidDel="00000000" w:rsidP="00000000" w:rsidRDefault="00000000" w:rsidRPr="00000000" w14:paraId="00000047">
            <w:pPr>
              <w:rPr>
                <w:color w:val="000000"/>
                <w:vertAlign w:val="baseline"/>
              </w:rPr>
            </w:pPr>
            <w:r w:rsidDel="00000000" w:rsidR="00000000" w:rsidRPr="00000000">
              <w:rPr>
                <w:color w:val="000000"/>
                <w:vertAlign w:val="baseline"/>
                <w:rtl w:val="0"/>
              </w:rPr>
              <w:t xml:space="preserve">A new curriculum has been designed to meet the needs of all Lodge Farm pupils.</w:t>
            </w:r>
          </w:p>
        </w:tc>
      </w:tr>
      <w:tr>
        <w:trPr>
          <w:cantSplit w:val="1"/>
          <w:trHeight w:val="1858" w:hRule="atLeast"/>
          <w:tblHeader w:val="0"/>
        </w:trPr>
        <w:tc>
          <w:tcPr>
            <w:vMerge w:val="continue"/>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vertAlign w:val="baseline"/>
              </w:rPr>
            </w:pPr>
            <w:r w:rsidDel="00000000" w:rsidR="00000000" w:rsidRPr="00000000">
              <w:rPr>
                <w:rtl w:val="0"/>
              </w:rPr>
            </w:r>
          </w:p>
        </w:tc>
        <w:tc>
          <w:tcPr>
            <w:vMerge w:val="continue"/>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vertAlign w:val="baseline"/>
              </w:rPr>
            </w:pPr>
            <w:r w:rsidDel="00000000" w:rsidR="00000000" w:rsidRPr="00000000">
              <w:rPr>
                <w:rtl w:val="0"/>
              </w:rPr>
            </w:r>
          </w:p>
        </w:tc>
        <w:tc>
          <w:tcPr>
            <w:vAlign w:val="top"/>
          </w:tcPr>
          <w:p w:rsidR="00000000" w:rsidDel="00000000" w:rsidP="00000000" w:rsidRDefault="00000000" w:rsidRPr="00000000" w14:paraId="0000004A">
            <w:pPr>
              <w:rPr>
                <w:color w:val="000000"/>
                <w:vertAlign w:val="baseline"/>
              </w:rPr>
            </w:pPr>
            <w:r w:rsidDel="00000000" w:rsidR="00000000" w:rsidRPr="00000000">
              <w:rPr>
                <w:color w:val="000000"/>
                <w:vertAlign w:val="baseline"/>
                <w:rtl w:val="0"/>
              </w:rPr>
              <w:t xml:space="preserve">Ensure all teachers have a provision map which support access to the curriculum for pupils with a disability</w:t>
            </w:r>
          </w:p>
          <w:p w:rsidR="00000000" w:rsidDel="00000000" w:rsidP="00000000" w:rsidRDefault="00000000" w:rsidRPr="00000000" w14:paraId="0000004B">
            <w:pPr>
              <w:rPr>
                <w:color w:val="000000"/>
                <w:vertAlign w:val="baseline"/>
              </w:rPr>
            </w:pPr>
            <w:r w:rsidDel="00000000" w:rsidR="00000000" w:rsidRPr="00000000">
              <w:rPr>
                <w:rtl w:val="0"/>
              </w:rPr>
            </w:r>
          </w:p>
        </w:tc>
        <w:tc>
          <w:tcPr>
            <w:vAlign w:val="top"/>
          </w:tcPr>
          <w:p w:rsidR="00000000" w:rsidDel="00000000" w:rsidP="00000000" w:rsidRDefault="00000000" w:rsidRPr="00000000" w14:paraId="0000004C">
            <w:pPr>
              <w:rPr>
                <w:color w:val="000000"/>
                <w:vertAlign w:val="baseline"/>
              </w:rPr>
            </w:pPr>
            <w:r w:rsidDel="00000000" w:rsidR="00000000" w:rsidRPr="00000000">
              <w:rPr>
                <w:color w:val="000000"/>
                <w:vertAlign w:val="baseline"/>
                <w:rtl w:val="0"/>
              </w:rPr>
              <w:t xml:space="preserve">Staff training on how to plan provision for pupils with a disability across the curriculum</w:t>
            </w:r>
          </w:p>
        </w:tc>
        <w:tc>
          <w:tcPr>
            <w:vAlign w:val="top"/>
          </w:tcPr>
          <w:p w:rsidR="00000000" w:rsidDel="00000000" w:rsidP="00000000" w:rsidRDefault="00000000" w:rsidRPr="00000000" w14:paraId="0000004D">
            <w:pPr>
              <w:rPr>
                <w:color w:val="000000"/>
                <w:vertAlign w:val="baseline"/>
              </w:rPr>
            </w:pPr>
            <w:r w:rsidDel="00000000" w:rsidR="00000000" w:rsidRPr="00000000">
              <w:rPr>
                <w:color w:val="000000"/>
                <w:vertAlign w:val="baseline"/>
                <w:rtl w:val="0"/>
              </w:rPr>
              <w:t xml:space="preserve">SENDCo/ head teacher</w:t>
            </w:r>
          </w:p>
          <w:p w:rsidR="00000000" w:rsidDel="00000000" w:rsidP="00000000" w:rsidRDefault="00000000" w:rsidRPr="00000000" w14:paraId="0000004E">
            <w:pPr>
              <w:rPr>
                <w:color w:val="000000"/>
                <w:vertAlign w:val="baseline"/>
              </w:rPr>
            </w:pPr>
            <w:r w:rsidDel="00000000" w:rsidR="00000000" w:rsidRPr="00000000">
              <w:rPr>
                <w:rtl w:val="0"/>
              </w:rPr>
            </w:r>
          </w:p>
        </w:tc>
        <w:tc>
          <w:tcPr>
            <w:vAlign w:val="top"/>
          </w:tcPr>
          <w:p w:rsidR="00000000" w:rsidDel="00000000" w:rsidP="00000000" w:rsidRDefault="00000000" w:rsidRPr="00000000" w14:paraId="0000004F">
            <w:pPr>
              <w:rPr>
                <w:color w:val="000000"/>
                <w:vertAlign w:val="baseline"/>
              </w:rPr>
            </w:pPr>
            <w:r w:rsidDel="00000000" w:rsidR="00000000" w:rsidRPr="00000000">
              <w:rPr>
                <w:color w:val="000000"/>
                <w:vertAlign w:val="baseline"/>
                <w:rtl w:val="0"/>
              </w:rPr>
              <w:t xml:space="preserve">Continued staff training to take place in the Summer term.</w:t>
            </w:r>
          </w:p>
          <w:p w:rsidR="00000000" w:rsidDel="00000000" w:rsidP="00000000" w:rsidRDefault="00000000" w:rsidRPr="00000000" w14:paraId="00000050">
            <w:pPr>
              <w:rPr>
                <w:color w:val="000000"/>
                <w:vertAlign w:val="baseline"/>
              </w:rPr>
            </w:pPr>
            <w:r w:rsidDel="00000000" w:rsidR="00000000" w:rsidRPr="00000000">
              <w:rPr>
                <w:color w:val="000000"/>
                <w:vertAlign w:val="baseline"/>
                <w:rtl w:val="0"/>
              </w:rPr>
              <w:t xml:space="preserve">Training to be repeated in Autumn 1.</w:t>
            </w:r>
          </w:p>
          <w:p w:rsidR="00000000" w:rsidDel="00000000" w:rsidP="00000000" w:rsidRDefault="00000000" w:rsidRPr="00000000" w14:paraId="00000051">
            <w:pPr>
              <w:rPr>
                <w:color w:val="000000"/>
                <w:vertAlign w:val="baseline"/>
              </w:rPr>
            </w:pPr>
            <w:r w:rsidDel="00000000" w:rsidR="00000000" w:rsidRPr="00000000">
              <w:rPr>
                <w:color w:val="000000"/>
                <w:vertAlign w:val="baseline"/>
                <w:rtl w:val="0"/>
              </w:rPr>
              <w:t xml:space="preserve">Subsequent additional one-to-one support for staff as required. </w:t>
            </w:r>
          </w:p>
        </w:tc>
        <w:tc>
          <w:tcPr>
            <w:vAlign w:val="top"/>
          </w:tcPr>
          <w:p w:rsidR="00000000" w:rsidDel="00000000" w:rsidP="00000000" w:rsidRDefault="00000000" w:rsidRPr="00000000" w14:paraId="00000052">
            <w:pPr>
              <w:rPr>
                <w:color w:val="000000"/>
                <w:vertAlign w:val="baseline"/>
              </w:rPr>
            </w:pPr>
            <w:r w:rsidDel="00000000" w:rsidR="00000000" w:rsidRPr="00000000">
              <w:rPr>
                <w:color w:val="000000"/>
                <w:vertAlign w:val="baseline"/>
                <w:rtl w:val="0"/>
              </w:rPr>
              <w:t xml:space="preserve">All classes have a provision map which details how pupils with a disability will be supported to access the curriculum.</w:t>
            </w:r>
          </w:p>
        </w:tc>
      </w:tr>
      <w:tr>
        <w:trPr>
          <w:cantSplit w:val="1"/>
          <w:trHeight w:val="1858" w:hRule="atLeast"/>
          <w:tblHeader w:val="0"/>
        </w:trPr>
        <w:tc>
          <w:tcPr>
            <w:vMerge w:val="continue"/>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vertAlign w:val="baseline"/>
              </w:rPr>
            </w:pPr>
            <w:r w:rsidDel="00000000" w:rsidR="00000000" w:rsidRPr="00000000">
              <w:rPr>
                <w:rtl w:val="0"/>
              </w:rPr>
            </w:r>
          </w:p>
        </w:tc>
        <w:tc>
          <w:tcPr>
            <w:vMerge w:val="continue"/>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vertAlign w:val="baseline"/>
              </w:rPr>
            </w:pPr>
            <w:r w:rsidDel="00000000" w:rsidR="00000000" w:rsidRPr="00000000">
              <w:rPr>
                <w:rtl w:val="0"/>
              </w:rPr>
            </w:r>
          </w:p>
        </w:tc>
        <w:tc>
          <w:tcPr>
            <w:vAlign w:val="top"/>
          </w:tcPr>
          <w:p w:rsidR="00000000" w:rsidDel="00000000" w:rsidP="00000000" w:rsidRDefault="00000000" w:rsidRPr="00000000" w14:paraId="00000055">
            <w:pPr>
              <w:rPr>
                <w:color w:val="000000"/>
                <w:vertAlign w:val="baseline"/>
              </w:rPr>
            </w:pPr>
            <w:r w:rsidDel="00000000" w:rsidR="00000000" w:rsidRPr="00000000">
              <w:rPr>
                <w:color w:val="000000"/>
                <w:vertAlign w:val="baseline"/>
                <w:rtl w:val="0"/>
              </w:rPr>
              <w:t xml:space="preserve">All school visits and trips must be accessible to all pupils</w:t>
            </w:r>
          </w:p>
        </w:tc>
        <w:tc>
          <w:tcPr>
            <w:vAlign w:val="top"/>
          </w:tcPr>
          <w:p w:rsidR="00000000" w:rsidDel="00000000" w:rsidP="00000000" w:rsidRDefault="00000000" w:rsidRPr="00000000" w14:paraId="00000056">
            <w:pPr>
              <w:rPr>
                <w:color w:val="000000"/>
                <w:vertAlign w:val="baseline"/>
              </w:rPr>
            </w:pPr>
            <w:r w:rsidDel="00000000" w:rsidR="00000000" w:rsidRPr="00000000">
              <w:rPr>
                <w:color w:val="000000"/>
                <w:vertAlign w:val="baseline"/>
                <w:rtl w:val="0"/>
              </w:rPr>
              <w:t xml:space="preserve">Pre-visits to take place before a trip to evaluate accessibility. SENDCo to support teachers to ensure that all visits off site are accessible.</w:t>
            </w:r>
          </w:p>
        </w:tc>
        <w:tc>
          <w:tcPr>
            <w:vAlign w:val="top"/>
          </w:tcPr>
          <w:p w:rsidR="00000000" w:rsidDel="00000000" w:rsidP="00000000" w:rsidRDefault="00000000" w:rsidRPr="00000000" w14:paraId="00000057">
            <w:pPr>
              <w:rPr>
                <w:color w:val="000000"/>
                <w:vertAlign w:val="baseline"/>
              </w:rPr>
            </w:pPr>
            <w:r w:rsidDel="00000000" w:rsidR="00000000" w:rsidRPr="00000000">
              <w:rPr>
                <w:color w:val="000000"/>
                <w:vertAlign w:val="baseline"/>
                <w:rtl w:val="0"/>
              </w:rPr>
              <w:t xml:space="preserve">SENDCo/ head teacher and off-site visit lead</w:t>
            </w:r>
          </w:p>
        </w:tc>
        <w:tc>
          <w:tcPr>
            <w:vAlign w:val="top"/>
          </w:tcPr>
          <w:p w:rsidR="00000000" w:rsidDel="00000000" w:rsidP="00000000" w:rsidRDefault="00000000" w:rsidRPr="00000000" w14:paraId="00000058">
            <w:pPr>
              <w:rPr>
                <w:color w:val="000000"/>
                <w:vertAlign w:val="baseline"/>
              </w:rPr>
            </w:pPr>
            <w:r w:rsidDel="00000000" w:rsidR="00000000" w:rsidRPr="00000000">
              <w:rPr>
                <w:color w:val="000000"/>
                <w:vertAlign w:val="baseline"/>
                <w:rtl w:val="0"/>
              </w:rPr>
              <w:t xml:space="preserve">Various dates throughout the academic- depending on the date of year group trips.</w:t>
            </w:r>
          </w:p>
        </w:tc>
        <w:tc>
          <w:tcPr>
            <w:vAlign w:val="top"/>
          </w:tcPr>
          <w:p w:rsidR="00000000" w:rsidDel="00000000" w:rsidP="00000000" w:rsidRDefault="00000000" w:rsidRPr="00000000" w14:paraId="00000059">
            <w:pPr>
              <w:rPr>
                <w:color w:val="000000"/>
                <w:vertAlign w:val="baseline"/>
              </w:rPr>
            </w:pPr>
            <w:r w:rsidDel="00000000" w:rsidR="00000000" w:rsidRPr="00000000">
              <w:rPr>
                <w:color w:val="000000"/>
                <w:vertAlign w:val="baseline"/>
                <w:rtl w:val="0"/>
              </w:rPr>
              <w:t xml:space="preserve">Off-site visit lead has undertaken training including accessibility.</w:t>
            </w:r>
          </w:p>
        </w:tc>
      </w:tr>
      <w:tr>
        <w:trPr>
          <w:cantSplit w:val="1"/>
          <w:trHeight w:val="1954" w:hRule="atLeast"/>
          <w:tblHeader w:val="0"/>
        </w:trPr>
        <w:tc>
          <w:tcPr>
            <w:vMerge w:val="restart"/>
            <w:vAlign w:val="top"/>
          </w:tcPr>
          <w:p w:rsidR="00000000" w:rsidDel="00000000" w:rsidP="00000000" w:rsidRDefault="00000000" w:rsidRPr="00000000" w14:paraId="0000005A">
            <w:pPr>
              <w:rPr>
                <w:vertAlign w:val="baseline"/>
              </w:rPr>
            </w:pPr>
            <w:r w:rsidDel="00000000" w:rsidR="00000000" w:rsidRPr="00000000">
              <w:rPr>
                <w:vertAlign w:val="baseline"/>
                <w:rtl w:val="0"/>
              </w:rPr>
              <w:t xml:space="preserve">To improve and maintain access to the physical environment</w:t>
            </w:r>
          </w:p>
        </w:tc>
        <w:tc>
          <w:tcPr>
            <w:vMerge w:val="restart"/>
            <w:vAlign w:val="top"/>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The environment is adapted to the needs of pupils as required.</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This includes:</w:t>
            </w:r>
          </w:p>
          <w:p w:rsidR="00000000" w:rsidDel="00000000" w:rsidP="00000000" w:rsidRDefault="00000000" w:rsidRPr="00000000" w14:paraId="0000005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Ramps</w:t>
            </w:r>
          </w:p>
          <w:p w:rsidR="00000000" w:rsidDel="00000000" w:rsidP="00000000" w:rsidRDefault="00000000" w:rsidRPr="00000000" w14:paraId="0000005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Corridor width</w:t>
            </w:r>
          </w:p>
          <w:p w:rsidR="00000000" w:rsidDel="00000000" w:rsidP="00000000" w:rsidRDefault="00000000" w:rsidRPr="00000000" w14:paraId="0000005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Disabled parking bays</w:t>
            </w:r>
          </w:p>
          <w:p w:rsidR="00000000" w:rsidDel="00000000" w:rsidP="00000000" w:rsidRDefault="00000000" w:rsidRPr="00000000" w14:paraId="0000006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Disabled toilets and changing facilities</w:t>
            </w:r>
          </w:p>
        </w:tc>
        <w:tc>
          <w:tcPr>
            <w:vAlign w:val="top"/>
          </w:tcPr>
          <w:p w:rsidR="00000000" w:rsidDel="00000000" w:rsidP="00000000" w:rsidRDefault="00000000" w:rsidRPr="00000000" w14:paraId="00000061">
            <w:pPr>
              <w:rPr>
                <w:color w:val="000000"/>
                <w:vertAlign w:val="baseline"/>
              </w:rPr>
            </w:pPr>
            <w:r w:rsidDel="00000000" w:rsidR="00000000" w:rsidRPr="00000000">
              <w:rPr>
                <w:color w:val="000000"/>
                <w:vertAlign w:val="baseline"/>
                <w:rtl w:val="0"/>
              </w:rPr>
              <w:t xml:space="preserve">To create access plans for individual pupils with a disability, when  appropriate.</w:t>
            </w:r>
          </w:p>
          <w:p w:rsidR="00000000" w:rsidDel="00000000" w:rsidP="00000000" w:rsidRDefault="00000000" w:rsidRPr="00000000" w14:paraId="00000062">
            <w:pPr>
              <w:rPr>
                <w:color w:val="000000"/>
                <w:vertAlign w:val="baseline"/>
              </w:rPr>
            </w:pPr>
            <w:r w:rsidDel="00000000" w:rsidR="00000000" w:rsidRPr="00000000">
              <w:rPr>
                <w:rtl w:val="0"/>
              </w:rPr>
            </w:r>
          </w:p>
          <w:p w:rsidR="00000000" w:rsidDel="00000000" w:rsidP="00000000" w:rsidRDefault="00000000" w:rsidRPr="00000000" w14:paraId="00000063">
            <w:pPr>
              <w:rPr>
                <w:color w:val="000000"/>
                <w:vertAlign w:val="baseline"/>
              </w:rPr>
            </w:pPr>
            <w:r w:rsidDel="00000000" w:rsidR="00000000" w:rsidRPr="00000000">
              <w:rPr>
                <w:rtl w:val="0"/>
              </w:rPr>
            </w:r>
          </w:p>
          <w:p w:rsidR="00000000" w:rsidDel="00000000" w:rsidP="00000000" w:rsidRDefault="00000000" w:rsidRPr="00000000" w14:paraId="00000064">
            <w:pPr>
              <w:rPr>
                <w:color w:val="000000"/>
                <w:vertAlign w:val="baseline"/>
              </w:rPr>
            </w:pPr>
            <w:r w:rsidDel="00000000" w:rsidR="00000000" w:rsidRPr="00000000">
              <w:rPr>
                <w:rtl w:val="0"/>
              </w:rPr>
            </w:r>
          </w:p>
          <w:p w:rsidR="00000000" w:rsidDel="00000000" w:rsidP="00000000" w:rsidRDefault="00000000" w:rsidRPr="00000000" w14:paraId="00000065">
            <w:pPr>
              <w:rPr>
                <w:color w:val="000000"/>
                <w:vertAlign w:val="baseline"/>
              </w:rPr>
            </w:pPr>
            <w:r w:rsidDel="00000000" w:rsidR="00000000" w:rsidRPr="00000000">
              <w:rPr>
                <w:rtl w:val="0"/>
              </w:rPr>
            </w:r>
          </w:p>
          <w:p w:rsidR="00000000" w:rsidDel="00000000" w:rsidP="00000000" w:rsidRDefault="00000000" w:rsidRPr="00000000" w14:paraId="00000066">
            <w:pPr>
              <w:rPr>
                <w:color w:val="000000"/>
                <w:vertAlign w:val="baseline"/>
              </w:rPr>
            </w:pPr>
            <w:r w:rsidDel="00000000" w:rsidR="00000000" w:rsidRPr="00000000">
              <w:rPr>
                <w:rtl w:val="0"/>
              </w:rPr>
            </w:r>
          </w:p>
          <w:p w:rsidR="00000000" w:rsidDel="00000000" w:rsidP="00000000" w:rsidRDefault="00000000" w:rsidRPr="00000000" w14:paraId="00000067">
            <w:pPr>
              <w:rPr>
                <w:color w:val="000000"/>
                <w:vertAlign w:val="baseline"/>
              </w:rPr>
            </w:pPr>
            <w:r w:rsidDel="00000000" w:rsidR="00000000" w:rsidRPr="00000000">
              <w:rPr>
                <w:rtl w:val="0"/>
              </w:rPr>
            </w:r>
          </w:p>
        </w:tc>
        <w:tc>
          <w:tcPr>
            <w:vAlign w:val="top"/>
          </w:tcPr>
          <w:p w:rsidR="00000000" w:rsidDel="00000000" w:rsidP="00000000" w:rsidRDefault="00000000" w:rsidRPr="00000000" w14:paraId="00000068">
            <w:pPr>
              <w:rPr>
                <w:color w:val="000000"/>
                <w:vertAlign w:val="baseline"/>
              </w:rPr>
            </w:pPr>
            <w:r w:rsidDel="00000000" w:rsidR="00000000" w:rsidRPr="00000000">
              <w:rPr>
                <w:color w:val="000000"/>
                <w:vertAlign w:val="baseline"/>
                <w:rtl w:val="0"/>
              </w:rPr>
              <w:t xml:space="preserve">-Access plans to be created when appropriate.</w:t>
            </w:r>
          </w:p>
        </w:tc>
        <w:tc>
          <w:tcPr>
            <w:vAlign w:val="top"/>
          </w:tcPr>
          <w:p w:rsidR="00000000" w:rsidDel="00000000" w:rsidP="00000000" w:rsidRDefault="00000000" w:rsidRPr="00000000" w14:paraId="00000069">
            <w:pPr>
              <w:rPr>
                <w:color w:val="000000"/>
                <w:vertAlign w:val="baseline"/>
              </w:rPr>
            </w:pPr>
            <w:r w:rsidDel="00000000" w:rsidR="00000000" w:rsidRPr="00000000">
              <w:rPr>
                <w:color w:val="000000"/>
                <w:vertAlign w:val="baseline"/>
                <w:rtl w:val="0"/>
              </w:rPr>
              <w:t xml:space="preserve">SENDCo/ head teacher alongside class teachers</w:t>
            </w:r>
          </w:p>
        </w:tc>
        <w:tc>
          <w:tcPr>
            <w:vAlign w:val="top"/>
          </w:tcPr>
          <w:p w:rsidR="00000000" w:rsidDel="00000000" w:rsidP="00000000" w:rsidRDefault="00000000" w:rsidRPr="00000000" w14:paraId="0000006A">
            <w:pPr>
              <w:rPr>
                <w:color w:val="000000"/>
                <w:vertAlign w:val="baseline"/>
              </w:rPr>
            </w:pPr>
            <w:r w:rsidDel="00000000" w:rsidR="00000000" w:rsidRPr="00000000">
              <w:rPr>
                <w:color w:val="000000"/>
                <w:vertAlign w:val="baseline"/>
                <w:rtl w:val="0"/>
              </w:rPr>
              <w:t xml:space="preserve">As required based on pupil’s needs e.g. in case of temporary injury or physical disability.</w:t>
            </w:r>
          </w:p>
        </w:tc>
        <w:tc>
          <w:tcPr>
            <w:vAlign w:val="top"/>
          </w:tcPr>
          <w:p w:rsidR="00000000" w:rsidDel="00000000" w:rsidP="00000000" w:rsidRDefault="00000000" w:rsidRPr="00000000" w14:paraId="0000006B">
            <w:pPr>
              <w:rPr>
                <w:color w:val="000000"/>
                <w:vertAlign w:val="baseline"/>
              </w:rPr>
            </w:pPr>
            <w:r w:rsidDel="00000000" w:rsidR="00000000" w:rsidRPr="00000000">
              <w:rPr>
                <w:color w:val="000000"/>
                <w:vertAlign w:val="baseline"/>
                <w:rtl w:val="0"/>
              </w:rPr>
              <w:t xml:space="preserve">Reasonable adjustments have been made throughout the school year to ensure that the physical environment met a change in the pupil’s need. </w:t>
            </w:r>
          </w:p>
        </w:tc>
      </w:tr>
      <w:tr>
        <w:trPr>
          <w:cantSplit w:val="1"/>
          <w:trHeight w:val="2964" w:hRule="atLeast"/>
          <w:tblHeader w:val="0"/>
        </w:trPr>
        <w:tc>
          <w:tcPr>
            <w:vMerge w:val="continue"/>
            <w:vAlign w:val="top"/>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vertAlign w:val="baseline"/>
              </w:rPr>
            </w:pPr>
            <w:r w:rsidDel="00000000" w:rsidR="00000000" w:rsidRPr="00000000">
              <w:rPr>
                <w:rtl w:val="0"/>
              </w:rPr>
            </w:r>
          </w:p>
        </w:tc>
        <w:tc>
          <w:tcPr>
            <w:vMerge w:val="continue"/>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vertAlign w:val="baseline"/>
              </w:rPr>
            </w:pPr>
            <w:r w:rsidDel="00000000" w:rsidR="00000000" w:rsidRPr="00000000">
              <w:rPr>
                <w:rtl w:val="0"/>
              </w:rPr>
            </w:r>
          </w:p>
        </w:tc>
        <w:tc>
          <w:tcPr>
            <w:vAlign w:val="top"/>
          </w:tcPr>
          <w:p w:rsidR="00000000" w:rsidDel="00000000" w:rsidP="00000000" w:rsidRDefault="00000000" w:rsidRPr="00000000" w14:paraId="0000006E">
            <w:pPr>
              <w:rPr>
                <w:color w:val="000000"/>
                <w:vertAlign w:val="baseline"/>
              </w:rPr>
            </w:pPr>
            <w:r w:rsidDel="00000000" w:rsidR="00000000" w:rsidRPr="00000000">
              <w:rPr>
                <w:color w:val="000000"/>
                <w:vertAlign w:val="baseline"/>
                <w:rtl w:val="0"/>
              </w:rPr>
              <w:t xml:space="preserve">All parents to be aware of the process for raising concerns about accessibility.</w:t>
            </w:r>
          </w:p>
          <w:p w:rsidR="00000000" w:rsidDel="00000000" w:rsidP="00000000" w:rsidRDefault="00000000" w:rsidRPr="00000000" w14:paraId="0000006F">
            <w:pPr>
              <w:rPr>
                <w:color w:val="000000"/>
                <w:vertAlign w:val="baseline"/>
              </w:rPr>
            </w:pPr>
            <w:r w:rsidDel="00000000" w:rsidR="00000000" w:rsidRPr="00000000">
              <w:rPr>
                <w:rtl w:val="0"/>
              </w:rPr>
            </w:r>
          </w:p>
          <w:p w:rsidR="00000000" w:rsidDel="00000000" w:rsidP="00000000" w:rsidRDefault="00000000" w:rsidRPr="00000000" w14:paraId="00000070">
            <w:pPr>
              <w:rPr>
                <w:color w:val="000000"/>
                <w:vertAlign w:val="baseline"/>
              </w:rPr>
            </w:pPr>
            <w:r w:rsidDel="00000000" w:rsidR="00000000" w:rsidRPr="00000000">
              <w:rPr>
                <w:rtl w:val="0"/>
              </w:rPr>
            </w:r>
          </w:p>
          <w:p w:rsidR="00000000" w:rsidDel="00000000" w:rsidP="00000000" w:rsidRDefault="00000000" w:rsidRPr="00000000" w14:paraId="00000071">
            <w:pPr>
              <w:rPr>
                <w:color w:val="000000"/>
                <w:vertAlign w:val="baseline"/>
              </w:rPr>
            </w:pPr>
            <w:r w:rsidDel="00000000" w:rsidR="00000000" w:rsidRPr="00000000">
              <w:rPr>
                <w:rtl w:val="0"/>
              </w:rPr>
            </w:r>
          </w:p>
          <w:p w:rsidR="00000000" w:rsidDel="00000000" w:rsidP="00000000" w:rsidRDefault="00000000" w:rsidRPr="00000000" w14:paraId="00000072">
            <w:pPr>
              <w:rPr>
                <w:color w:val="000000"/>
                <w:vertAlign w:val="baseline"/>
              </w:rPr>
            </w:pPr>
            <w:r w:rsidDel="00000000" w:rsidR="00000000" w:rsidRPr="00000000">
              <w:rPr>
                <w:rtl w:val="0"/>
              </w:rPr>
            </w:r>
          </w:p>
          <w:p w:rsidR="00000000" w:rsidDel="00000000" w:rsidP="00000000" w:rsidRDefault="00000000" w:rsidRPr="00000000" w14:paraId="00000073">
            <w:pPr>
              <w:rPr>
                <w:color w:val="000000"/>
                <w:vertAlign w:val="baseline"/>
              </w:rPr>
            </w:pPr>
            <w:r w:rsidDel="00000000" w:rsidR="00000000" w:rsidRPr="00000000">
              <w:rPr>
                <w:rtl w:val="0"/>
              </w:rPr>
            </w:r>
          </w:p>
          <w:p w:rsidR="00000000" w:rsidDel="00000000" w:rsidP="00000000" w:rsidRDefault="00000000" w:rsidRPr="00000000" w14:paraId="00000074">
            <w:pPr>
              <w:rPr>
                <w:color w:val="000000"/>
                <w:vertAlign w:val="baseline"/>
              </w:rPr>
            </w:pPr>
            <w:r w:rsidDel="00000000" w:rsidR="00000000" w:rsidRPr="00000000">
              <w:rPr>
                <w:rtl w:val="0"/>
              </w:rPr>
            </w:r>
          </w:p>
          <w:p w:rsidR="00000000" w:rsidDel="00000000" w:rsidP="00000000" w:rsidRDefault="00000000" w:rsidRPr="00000000" w14:paraId="00000075">
            <w:pPr>
              <w:rPr>
                <w:color w:val="000000"/>
                <w:vertAlign w:val="baseline"/>
              </w:rPr>
            </w:pPr>
            <w:r w:rsidDel="00000000" w:rsidR="00000000" w:rsidRPr="00000000">
              <w:rPr>
                <w:rtl w:val="0"/>
              </w:rPr>
            </w:r>
          </w:p>
        </w:tc>
        <w:tc>
          <w:tcPr>
            <w:vAlign w:val="top"/>
          </w:tcPr>
          <w:p w:rsidR="00000000" w:rsidDel="00000000" w:rsidP="00000000" w:rsidRDefault="00000000" w:rsidRPr="00000000" w14:paraId="00000076">
            <w:pPr>
              <w:rPr>
                <w:color w:val="000000"/>
                <w:vertAlign w:val="baseline"/>
              </w:rPr>
            </w:pPr>
            <w:r w:rsidDel="00000000" w:rsidR="00000000" w:rsidRPr="00000000">
              <w:rPr>
                <w:color w:val="000000"/>
                <w:vertAlign w:val="baseline"/>
                <w:rtl w:val="0"/>
              </w:rPr>
              <w:t xml:space="preserve">Annual reminder to parents, carers through newsletter of the channels to inform us of any problems with access to areas of school.</w:t>
            </w:r>
          </w:p>
        </w:tc>
        <w:tc>
          <w:tcPr>
            <w:vAlign w:val="top"/>
          </w:tcPr>
          <w:p w:rsidR="00000000" w:rsidDel="00000000" w:rsidP="00000000" w:rsidRDefault="00000000" w:rsidRPr="00000000" w14:paraId="00000077">
            <w:pPr>
              <w:rPr>
                <w:color w:val="000000"/>
                <w:vertAlign w:val="baseline"/>
              </w:rPr>
            </w:pPr>
            <w:r w:rsidDel="00000000" w:rsidR="00000000" w:rsidRPr="00000000">
              <w:rPr>
                <w:color w:val="000000"/>
                <w:vertAlign w:val="baseline"/>
                <w:rtl w:val="0"/>
              </w:rPr>
              <w:t xml:space="preserve">SENDCo/ head teacher</w:t>
            </w:r>
          </w:p>
        </w:tc>
        <w:tc>
          <w:tcPr>
            <w:vAlign w:val="top"/>
          </w:tcPr>
          <w:p w:rsidR="00000000" w:rsidDel="00000000" w:rsidP="00000000" w:rsidRDefault="00000000" w:rsidRPr="00000000" w14:paraId="00000078">
            <w:pPr>
              <w:rPr>
                <w:color w:val="000000"/>
                <w:vertAlign w:val="baseline"/>
              </w:rPr>
            </w:pPr>
            <w:r w:rsidDel="00000000" w:rsidR="00000000" w:rsidRPr="00000000">
              <w:rPr>
                <w:color w:val="000000"/>
                <w:vertAlign w:val="baseline"/>
                <w:rtl w:val="0"/>
              </w:rPr>
              <w:t xml:space="preserve">Annually</w:t>
            </w:r>
          </w:p>
        </w:tc>
        <w:tc>
          <w:tcPr>
            <w:vAlign w:val="top"/>
          </w:tcPr>
          <w:p w:rsidR="00000000" w:rsidDel="00000000" w:rsidP="00000000" w:rsidRDefault="00000000" w:rsidRPr="00000000" w14:paraId="00000079">
            <w:pPr>
              <w:rPr>
                <w:color w:val="000000"/>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7A">
            <w:pPr>
              <w:rPr>
                <w:vertAlign w:val="baseline"/>
              </w:rPr>
            </w:pPr>
            <w:r w:rsidDel="00000000" w:rsidR="00000000" w:rsidRPr="00000000">
              <w:rPr>
                <w:vertAlign w:val="baseline"/>
                <w:rtl w:val="0"/>
              </w:rPr>
              <w:t xml:space="preserve">To improve the delivery of information to pupils with a disability</w:t>
            </w:r>
          </w:p>
          <w:p w:rsidR="00000000" w:rsidDel="00000000" w:rsidP="00000000" w:rsidRDefault="00000000" w:rsidRPr="00000000" w14:paraId="0000007B">
            <w:pPr>
              <w:rPr>
                <w:vertAlign w:val="baseline"/>
              </w:rPr>
            </w:pPr>
            <w:r w:rsidDel="00000000" w:rsidR="00000000" w:rsidRPr="00000000">
              <w:rPr>
                <w:rtl w:val="0"/>
              </w:rPr>
            </w:r>
          </w:p>
        </w:tc>
        <w:tc>
          <w:tcPr>
            <w:vAlign w:val="top"/>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Our school uses a range of communication methods to ensure information is accessible. This includes:</w:t>
            </w:r>
          </w:p>
          <w:p w:rsidR="00000000" w:rsidDel="00000000" w:rsidP="00000000" w:rsidRDefault="00000000" w:rsidRPr="00000000" w14:paraId="0000007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Internal signs</w:t>
            </w:r>
          </w:p>
          <w:p w:rsidR="00000000" w:rsidDel="00000000" w:rsidP="00000000" w:rsidRDefault="00000000" w:rsidRPr="00000000" w14:paraId="0000007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Access to large print resources</w:t>
            </w:r>
          </w:p>
          <w:p w:rsidR="00000000" w:rsidDel="00000000" w:rsidP="00000000" w:rsidRDefault="00000000" w:rsidRPr="00000000" w14:paraId="0000007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Induction loops, as necessary</w:t>
            </w:r>
          </w:p>
          <w:p w:rsidR="00000000" w:rsidDel="00000000" w:rsidP="00000000" w:rsidRDefault="00000000" w:rsidRPr="00000000" w14:paraId="0000008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Pictorial or symbolic representations</w:t>
            </w:r>
          </w:p>
          <w:p w:rsidR="00000000" w:rsidDel="00000000" w:rsidP="00000000" w:rsidRDefault="00000000" w:rsidRPr="00000000" w14:paraId="0000008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240" w:lineRule="auto"/>
              <w:ind w:left="720" w:right="0" w:hanging="36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Use of sensory breaks</w:t>
            </w:r>
          </w:p>
        </w:tc>
        <w:tc>
          <w:tcPr>
            <w:vAlign w:val="top"/>
          </w:tcPr>
          <w:p w:rsidR="00000000" w:rsidDel="00000000" w:rsidP="00000000" w:rsidRDefault="00000000" w:rsidRPr="00000000" w14:paraId="00000082">
            <w:pPr>
              <w:rPr>
                <w:color w:val="000000"/>
                <w:vertAlign w:val="baseline"/>
              </w:rPr>
            </w:pPr>
            <w:r w:rsidDel="00000000" w:rsidR="00000000" w:rsidRPr="00000000">
              <w:rPr>
                <w:color w:val="000000"/>
                <w:vertAlign w:val="baseline"/>
                <w:rtl w:val="0"/>
              </w:rPr>
              <w:t xml:space="preserve">To ensure all new learners needs/changes to a learners needs are met at Lodge Farm Primary School</w:t>
            </w:r>
          </w:p>
        </w:tc>
        <w:tc>
          <w:tcPr>
            <w:vAlign w:val="top"/>
          </w:tcPr>
          <w:p w:rsidR="00000000" w:rsidDel="00000000" w:rsidP="00000000" w:rsidRDefault="00000000" w:rsidRPr="00000000" w14:paraId="00000083">
            <w:pPr>
              <w:rPr>
                <w:color w:val="000000"/>
                <w:vertAlign w:val="baseline"/>
              </w:rPr>
            </w:pPr>
            <w:r w:rsidDel="00000000" w:rsidR="00000000" w:rsidRPr="00000000">
              <w:rPr>
                <w:color w:val="000000"/>
                <w:vertAlign w:val="baseline"/>
                <w:rtl w:val="0"/>
              </w:rPr>
              <w:t xml:space="preserve">The needs of a pupil changing or the admission of a pupil with a disability must result in internal assessment of current provision and the planning and implementation of reasonable adjustments must be made. </w:t>
            </w:r>
          </w:p>
          <w:p w:rsidR="00000000" w:rsidDel="00000000" w:rsidP="00000000" w:rsidRDefault="00000000" w:rsidRPr="00000000" w14:paraId="00000084">
            <w:pPr>
              <w:rPr>
                <w:color w:val="000000"/>
                <w:vertAlign w:val="baseline"/>
              </w:rPr>
            </w:pPr>
            <w:r w:rsidDel="00000000" w:rsidR="00000000" w:rsidRPr="00000000">
              <w:rPr>
                <w:rtl w:val="0"/>
              </w:rPr>
            </w:r>
          </w:p>
        </w:tc>
        <w:tc>
          <w:tcPr>
            <w:vAlign w:val="top"/>
          </w:tcPr>
          <w:p w:rsidR="00000000" w:rsidDel="00000000" w:rsidP="00000000" w:rsidRDefault="00000000" w:rsidRPr="00000000" w14:paraId="00000085">
            <w:pPr>
              <w:rPr>
                <w:color w:val="000000"/>
                <w:vertAlign w:val="baseline"/>
              </w:rPr>
            </w:pPr>
            <w:r w:rsidDel="00000000" w:rsidR="00000000" w:rsidRPr="00000000">
              <w:rPr>
                <w:color w:val="000000"/>
                <w:vertAlign w:val="baseline"/>
                <w:rtl w:val="0"/>
              </w:rPr>
              <w:t xml:space="preserve">SENDCo/ and head teacher alongside class teachers</w:t>
            </w:r>
          </w:p>
        </w:tc>
        <w:tc>
          <w:tcPr>
            <w:vAlign w:val="top"/>
          </w:tcPr>
          <w:p w:rsidR="00000000" w:rsidDel="00000000" w:rsidP="00000000" w:rsidRDefault="00000000" w:rsidRPr="00000000" w14:paraId="00000086">
            <w:pPr>
              <w:rPr>
                <w:color w:val="000000"/>
                <w:vertAlign w:val="baseline"/>
              </w:rPr>
            </w:pPr>
            <w:r w:rsidDel="00000000" w:rsidR="00000000" w:rsidRPr="00000000">
              <w:rPr>
                <w:color w:val="000000"/>
                <w:vertAlign w:val="baseline"/>
                <w:rtl w:val="0"/>
              </w:rPr>
              <w:t xml:space="preserve">As required based on a changing need of a pupil or a new admission</w:t>
            </w:r>
          </w:p>
        </w:tc>
        <w:tc>
          <w:tcPr>
            <w:vAlign w:val="top"/>
          </w:tcPr>
          <w:p w:rsidR="00000000" w:rsidDel="00000000" w:rsidP="00000000" w:rsidRDefault="00000000" w:rsidRPr="00000000" w14:paraId="00000087">
            <w:pPr>
              <w:rPr>
                <w:color w:val="000000"/>
                <w:vertAlign w:val="baseline"/>
              </w:rPr>
            </w:pPr>
            <w:r w:rsidDel="00000000" w:rsidR="00000000" w:rsidRPr="00000000">
              <w:rPr>
                <w:color w:val="000000"/>
                <w:vertAlign w:val="baseline"/>
                <w:rtl w:val="0"/>
              </w:rPr>
              <w:t xml:space="preserve">Accessible signs were displayed </w:t>
            </w:r>
          </w:p>
        </w:tc>
      </w:tr>
    </w:tbl>
    <w:p w:rsidR="00000000" w:rsidDel="00000000" w:rsidP="00000000" w:rsidRDefault="00000000" w:rsidRPr="00000000" w14:paraId="00000088">
      <w:pPr>
        <w:rPr>
          <w:rFonts w:ascii="Cambria" w:cs="Cambria" w:eastAsia="Cambria" w:hAnsi="Cambria"/>
          <w:sz w:val="24"/>
          <w:szCs w:val="24"/>
          <w:vertAlign w:val="baseline"/>
        </w:rPr>
        <w:sectPr>
          <w:type w:val="nextPage"/>
          <w:pgSz w:h="11900" w:w="16840" w:orient="landscape"/>
          <w:pgMar w:bottom="1134" w:top="1134" w:left="1134" w:right="851" w:header="567" w:footer="567"/>
          <w:titlePg w:val="1"/>
        </w:sectPr>
      </w:pPr>
      <w:r w:rsidDel="00000000" w:rsidR="00000000" w:rsidRPr="00000000">
        <w:rPr>
          <w:rtl w:val="0"/>
        </w:rPr>
      </w:r>
    </w:p>
    <w:p w:rsidR="00000000" w:rsidDel="00000000" w:rsidP="00000000" w:rsidRDefault="00000000" w:rsidRPr="00000000" w14:paraId="00000089">
      <w:pPr>
        <w:rPr>
          <w:rFonts w:ascii="Cambria" w:cs="Cambria" w:eastAsia="Cambria" w:hAnsi="Cambria"/>
          <w:sz w:val="24"/>
          <w:szCs w:val="24"/>
          <w:vertAlign w:val="baseline"/>
        </w:rPr>
      </w:pPr>
      <w:bookmarkStart w:colFirst="0" w:colLast="0" w:name="_heading=h.3dy6vkm" w:id="5"/>
      <w:bookmarkEnd w:id="5"/>
      <w:r w:rsidDel="00000000" w:rsidR="00000000" w:rsidRPr="00000000">
        <w:rPr>
          <w:rtl w:val="0"/>
        </w:rPr>
      </w:r>
    </w:p>
    <w:p w:rsidR="00000000" w:rsidDel="00000000" w:rsidP="00000000" w:rsidRDefault="00000000" w:rsidRPr="00000000" w14:paraId="0000008A">
      <w:pPr>
        <w:pStyle w:val="Heading1"/>
        <w:rPr>
          <w:vertAlign w:val="baseline"/>
        </w:rPr>
      </w:pPr>
      <w:r w:rsidDel="00000000" w:rsidR="00000000" w:rsidRPr="00000000">
        <w:rPr>
          <w:b w:val="1"/>
          <w:vertAlign w:val="baseline"/>
          <w:rtl w:val="0"/>
        </w:rPr>
        <w:t xml:space="preserve">4. Monitoring arrangements</w:t>
      </w:r>
      <w:r w:rsidDel="00000000" w:rsidR="00000000" w:rsidRPr="00000000">
        <w:rPr>
          <w:rtl w:val="0"/>
        </w:rPr>
      </w:r>
    </w:p>
    <w:p w:rsidR="00000000" w:rsidDel="00000000" w:rsidP="00000000" w:rsidRDefault="00000000" w:rsidRPr="00000000" w14:paraId="0000008B">
      <w:pPr>
        <w:rPr>
          <w:vertAlign w:val="baseline"/>
        </w:rPr>
      </w:pPr>
      <w:r w:rsidDel="00000000" w:rsidR="00000000" w:rsidRPr="00000000">
        <w:rPr>
          <w:vertAlign w:val="baseline"/>
          <w:rtl w:val="0"/>
        </w:rPr>
        <w:t xml:space="preserve">This document will be reviewed every </w:t>
      </w:r>
      <w:r w:rsidDel="00000000" w:rsidR="00000000" w:rsidRPr="00000000">
        <w:rPr>
          <w:b w:val="1"/>
          <w:vertAlign w:val="baseline"/>
          <w:rtl w:val="0"/>
        </w:rPr>
        <w:t xml:space="preserve">3</w:t>
      </w:r>
      <w:r w:rsidDel="00000000" w:rsidR="00000000" w:rsidRPr="00000000">
        <w:rPr>
          <w:vertAlign w:val="baseline"/>
          <w:rtl w:val="0"/>
        </w:rPr>
        <w:t xml:space="preserve"> years, but may be reviewed and updated more frequently if necessary. </w:t>
      </w:r>
    </w:p>
    <w:p w:rsidR="00000000" w:rsidDel="00000000" w:rsidP="00000000" w:rsidRDefault="00000000" w:rsidRPr="00000000" w14:paraId="0000008C">
      <w:pPr>
        <w:rPr>
          <w:color w:val="000000"/>
          <w:vertAlign w:val="baseline"/>
        </w:rPr>
      </w:pPr>
      <w:bookmarkStart w:colFirst="0" w:colLast="0" w:name="_heading=h.1t3h5sf" w:id="6"/>
      <w:bookmarkEnd w:id="6"/>
      <w:r w:rsidDel="00000000" w:rsidR="00000000" w:rsidRPr="00000000">
        <w:rPr>
          <w:color w:val="000000"/>
          <w:vertAlign w:val="baseline"/>
          <w:rtl w:val="0"/>
        </w:rPr>
        <w:t xml:space="preserve">It will be approved by the head teacher. </w:t>
      </w:r>
    </w:p>
    <w:p w:rsidR="00000000" w:rsidDel="00000000" w:rsidP="00000000" w:rsidRDefault="00000000" w:rsidRPr="00000000" w14:paraId="0000008D">
      <w:pPr>
        <w:pStyle w:val="Heading1"/>
        <w:rPr>
          <w:vertAlign w:val="baseline"/>
        </w:rPr>
      </w:pPr>
      <w:r w:rsidDel="00000000" w:rsidR="00000000" w:rsidRPr="00000000">
        <w:rPr>
          <w:b w:val="1"/>
          <w:vertAlign w:val="baseline"/>
          <w:rtl w:val="0"/>
        </w:rPr>
        <w:t xml:space="preserve">5. Links with other policies</w:t>
      </w:r>
      <w:r w:rsidDel="00000000" w:rsidR="00000000" w:rsidRPr="00000000">
        <w:rPr>
          <w:rtl w:val="0"/>
        </w:rPr>
      </w:r>
    </w:p>
    <w:p w:rsidR="00000000" w:rsidDel="00000000" w:rsidP="00000000" w:rsidRDefault="00000000" w:rsidRPr="00000000" w14:paraId="0000008E">
      <w:pPr>
        <w:spacing w:after="0" w:lineRule="auto"/>
        <w:rPr>
          <w:vertAlign w:val="baseline"/>
        </w:rPr>
      </w:pPr>
      <w:r w:rsidDel="00000000" w:rsidR="00000000" w:rsidRPr="00000000">
        <w:rPr>
          <w:vertAlign w:val="baseline"/>
          <w:rtl w:val="0"/>
        </w:rPr>
        <w:t xml:space="preserve">This accessibility plan is linked to the following policies and documents:</w:t>
      </w:r>
    </w:p>
    <w:p w:rsidR="00000000" w:rsidDel="00000000" w:rsidP="00000000" w:rsidRDefault="00000000" w:rsidRPr="00000000" w14:paraId="0000008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Risk assessment policy</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Health and safety policy</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Equality information and objectives (public sector equality duty) statement for publication</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Special educational needs (SEN) information report</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8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0"/>
          <w:szCs w:val="20"/>
          <w:highlight w:val="white"/>
          <w:u w:val="none"/>
          <w:vertAlign w:val="baseline"/>
          <w:rtl w:val="0"/>
        </w:rPr>
        <w:t xml:space="preserve">Supporting pupils with medical conditions policy</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Arial" w:cs="Arial" w:eastAsia="Arial" w:hAnsi="Arial"/>
          <w:b w:val="0"/>
          <w:i w:val="1"/>
          <w:smallCaps w:val="0"/>
          <w:strike w:val="0"/>
          <w:color w:val="f15f22"/>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rPr>
          <w:vertAlign w:val="baseline"/>
        </w:rPr>
        <w:sectPr>
          <w:type w:val="nextPage"/>
          <w:pgSz w:h="16840" w:w="11900" w:orient="portrait"/>
          <w:pgMar w:bottom="1134" w:top="851" w:left="1134" w:right="1134" w:header="567" w:footer="567"/>
          <w:titlePg w:val="1"/>
        </w:sectPr>
      </w:pPr>
      <w:r w:rsidDel="00000000" w:rsidR="00000000" w:rsidRPr="00000000">
        <w:rPr>
          <w:rtl w:val="0"/>
        </w:rPr>
      </w:r>
    </w:p>
    <w:p w:rsidR="00000000" w:rsidDel="00000000" w:rsidP="00000000" w:rsidRDefault="00000000" w:rsidRPr="00000000" w14:paraId="00000096">
      <w:pPr>
        <w:pStyle w:val="Heading1"/>
        <w:rPr>
          <w:vertAlign w:val="baseline"/>
        </w:rPr>
      </w:pPr>
      <w:bookmarkStart w:colFirst="0" w:colLast="0" w:name="_heading=h.4d34og8" w:id="7"/>
      <w:bookmarkEnd w:id="7"/>
      <w:r w:rsidDel="00000000" w:rsidR="00000000" w:rsidRPr="00000000">
        <w:rPr>
          <w:b w:val="1"/>
          <w:vertAlign w:val="baseline"/>
          <w:rtl w:val="0"/>
        </w:rPr>
        <w:t xml:space="preserve">Appendix 1: Accessibility audit</w:t>
      </w:r>
      <w:r w:rsidDel="00000000" w:rsidR="00000000" w:rsidRPr="00000000">
        <w:rPr>
          <w:rtl w:val="0"/>
        </w:rPr>
      </w:r>
    </w:p>
    <w:p w:rsidR="00000000" w:rsidDel="00000000" w:rsidP="00000000" w:rsidRDefault="00000000" w:rsidRPr="00000000" w14:paraId="00000097">
      <w:pPr>
        <w:rPr>
          <w:vertAlign w:val="baseline"/>
        </w:rPr>
      </w:pPr>
      <w:r w:rsidDel="00000000" w:rsidR="00000000" w:rsidRPr="00000000">
        <w:rPr>
          <w:rtl w:val="0"/>
        </w:rPr>
      </w:r>
    </w:p>
    <w:tbl>
      <w:tblPr>
        <w:tblStyle w:val="Table2"/>
        <w:tblW w:w="15876.0" w:type="dxa"/>
        <w:jc w:val="left"/>
        <w:tblInd w:w="-567.0" w:type="dxa"/>
        <w:tblBorders>
          <w:top w:color="bfbfbf" w:space="0" w:sz="18" w:val="single"/>
          <w:left w:color="bfbfbf" w:space="0" w:sz="18" w:val="single"/>
          <w:bottom w:color="bfbfbf" w:space="0" w:sz="18" w:val="single"/>
          <w:right w:color="bfbfbf" w:space="0" w:sz="18" w:val="single"/>
          <w:insideH w:color="bfbfbf" w:space="0" w:sz="18" w:val="single"/>
          <w:insideV w:color="bfbfbf" w:space="0" w:sz="18" w:val="single"/>
        </w:tblBorders>
        <w:tblLayout w:type="fixed"/>
        <w:tblLook w:val="0000"/>
      </w:tblPr>
      <w:tblGrid>
        <w:gridCol w:w="3781"/>
        <w:gridCol w:w="3220"/>
        <w:gridCol w:w="5473"/>
        <w:gridCol w:w="1701"/>
        <w:gridCol w:w="1701"/>
        <w:tblGridChange w:id="0">
          <w:tblGrid>
            <w:gridCol w:w="3781"/>
            <w:gridCol w:w="3220"/>
            <w:gridCol w:w="5473"/>
            <w:gridCol w:w="1701"/>
            <w:gridCol w:w="1701"/>
          </w:tblGrid>
        </w:tblGridChange>
      </w:tblGrid>
      <w:tr>
        <w:trPr>
          <w:cantSplit w:val="0"/>
          <w:trHeight w:val="27" w:hRule="atLeast"/>
          <w:tblHeader w:val="0"/>
        </w:trPr>
        <w:tc>
          <w:tcPr>
            <w:shd w:fill="bfbfbf" w:val="clear"/>
            <w:vAlign w:val="top"/>
          </w:tcPr>
          <w:p w:rsidR="00000000" w:rsidDel="00000000" w:rsidP="00000000" w:rsidRDefault="00000000" w:rsidRPr="00000000" w14:paraId="00000098">
            <w:pPr>
              <w:jc w:val="center"/>
              <w:rPr>
                <w:b w:val="0"/>
                <w:sz w:val="24"/>
                <w:szCs w:val="24"/>
                <w:vertAlign w:val="baseline"/>
              </w:rPr>
            </w:pPr>
            <w:r w:rsidDel="00000000" w:rsidR="00000000" w:rsidRPr="00000000">
              <w:rPr>
                <w:b w:val="1"/>
                <w:sz w:val="24"/>
                <w:szCs w:val="24"/>
                <w:vertAlign w:val="baseline"/>
                <w:rtl w:val="0"/>
              </w:rPr>
              <w:t xml:space="preserve">Feature</w:t>
            </w:r>
            <w:r w:rsidDel="00000000" w:rsidR="00000000" w:rsidRPr="00000000">
              <w:rPr>
                <w:rtl w:val="0"/>
              </w:rPr>
            </w:r>
          </w:p>
          <w:p w:rsidR="00000000" w:rsidDel="00000000" w:rsidP="00000000" w:rsidRDefault="00000000" w:rsidRPr="00000000" w14:paraId="00000099">
            <w:pPr>
              <w:rPr>
                <w:b w:val="0"/>
                <w:sz w:val="24"/>
                <w:szCs w:val="24"/>
                <w:vertAlign w:val="baseline"/>
              </w:rPr>
            </w:pPr>
            <w:r w:rsidDel="00000000" w:rsidR="00000000" w:rsidRPr="00000000">
              <w:rPr>
                <w:rtl w:val="0"/>
              </w:rPr>
            </w:r>
          </w:p>
        </w:tc>
        <w:tc>
          <w:tcPr>
            <w:shd w:fill="bfbfbf" w:val="clear"/>
            <w:vAlign w:val="top"/>
          </w:tcPr>
          <w:p w:rsidR="00000000" w:rsidDel="00000000" w:rsidP="00000000" w:rsidRDefault="00000000" w:rsidRPr="00000000" w14:paraId="0000009A">
            <w:pPr>
              <w:jc w:val="center"/>
              <w:rPr>
                <w:b w:val="0"/>
                <w:sz w:val="24"/>
                <w:szCs w:val="24"/>
                <w:vertAlign w:val="baseline"/>
              </w:rPr>
            </w:pPr>
            <w:r w:rsidDel="00000000" w:rsidR="00000000" w:rsidRPr="00000000">
              <w:rPr>
                <w:b w:val="1"/>
                <w:sz w:val="24"/>
                <w:szCs w:val="24"/>
                <w:vertAlign w:val="baseline"/>
                <w:rtl w:val="0"/>
              </w:rPr>
              <w:t xml:space="preserve">Description</w:t>
            </w:r>
            <w:r w:rsidDel="00000000" w:rsidR="00000000" w:rsidRPr="00000000">
              <w:rPr>
                <w:rtl w:val="0"/>
              </w:rPr>
            </w:r>
          </w:p>
        </w:tc>
        <w:tc>
          <w:tcPr>
            <w:shd w:fill="bfbfbf" w:val="clear"/>
            <w:vAlign w:val="top"/>
          </w:tcPr>
          <w:p w:rsidR="00000000" w:rsidDel="00000000" w:rsidP="00000000" w:rsidRDefault="00000000" w:rsidRPr="00000000" w14:paraId="0000009B">
            <w:pPr>
              <w:jc w:val="center"/>
              <w:rPr>
                <w:b w:val="0"/>
                <w:sz w:val="24"/>
                <w:szCs w:val="24"/>
                <w:vertAlign w:val="baseline"/>
              </w:rPr>
            </w:pPr>
            <w:r w:rsidDel="00000000" w:rsidR="00000000" w:rsidRPr="00000000">
              <w:rPr>
                <w:b w:val="1"/>
                <w:sz w:val="24"/>
                <w:szCs w:val="24"/>
                <w:vertAlign w:val="baseline"/>
                <w:rtl w:val="0"/>
              </w:rPr>
              <w:t xml:space="preserve">Actions to be taken</w:t>
            </w:r>
            <w:r w:rsidDel="00000000" w:rsidR="00000000" w:rsidRPr="00000000">
              <w:rPr>
                <w:rtl w:val="0"/>
              </w:rPr>
            </w:r>
          </w:p>
        </w:tc>
        <w:tc>
          <w:tcPr>
            <w:shd w:fill="bfbfbf" w:val="clear"/>
            <w:vAlign w:val="top"/>
          </w:tcPr>
          <w:p w:rsidR="00000000" w:rsidDel="00000000" w:rsidP="00000000" w:rsidRDefault="00000000" w:rsidRPr="00000000" w14:paraId="0000009C">
            <w:pPr>
              <w:jc w:val="center"/>
              <w:rPr>
                <w:b w:val="0"/>
                <w:sz w:val="24"/>
                <w:szCs w:val="24"/>
                <w:vertAlign w:val="baseline"/>
              </w:rPr>
            </w:pPr>
            <w:r w:rsidDel="00000000" w:rsidR="00000000" w:rsidRPr="00000000">
              <w:rPr>
                <w:b w:val="1"/>
                <w:sz w:val="24"/>
                <w:szCs w:val="24"/>
                <w:vertAlign w:val="baseline"/>
                <w:rtl w:val="0"/>
              </w:rPr>
              <w:t xml:space="preserve">Person responsible</w:t>
            </w:r>
            <w:r w:rsidDel="00000000" w:rsidR="00000000" w:rsidRPr="00000000">
              <w:rPr>
                <w:rtl w:val="0"/>
              </w:rPr>
            </w:r>
          </w:p>
        </w:tc>
        <w:tc>
          <w:tcPr>
            <w:shd w:fill="bfbfbf" w:val="clear"/>
            <w:vAlign w:val="top"/>
          </w:tcPr>
          <w:p w:rsidR="00000000" w:rsidDel="00000000" w:rsidP="00000000" w:rsidRDefault="00000000" w:rsidRPr="00000000" w14:paraId="0000009D">
            <w:pPr>
              <w:jc w:val="center"/>
              <w:rPr>
                <w:b w:val="0"/>
                <w:sz w:val="24"/>
                <w:szCs w:val="24"/>
                <w:vertAlign w:val="baseline"/>
              </w:rPr>
            </w:pPr>
            <w:r w:rsidDel="00000000" w:rsidR="00000000" w:rsidRPr="00000000">
              <w:rPr>
                <w:b w:val="1"/>
                <w:sz w:val="24"/>
                <w:szCs w:val="24"/>
                <w:vertAlign w:val="baseline"/>
                <w:rtl w:val="0"/>
              </w:rPr>
              <w:t xml:space="preserve">Date to complete actions by</w:t>
            </w:r>
            <w:r w:rsidDel="00000000" w:rsidR="00000000" w:rsidRPr="00000000">
              <w:rPr>
                <w:rtl w:val="0"/>
              </w:rPr>
            </w:r>
          </w:p>
        </w:tc>
      </w:tr>
      <w:tr>
        <w:trPr>
          <w:cantSplit w:val="0"/>
          <w:tblHeader w:val="0"/>
        </w:trPr>
        <w:tc>
          <w:tcPr>
            <w:vAlign w:val="top"/>
          </w:tcPr>
          <w:p w:rsidR="00000000" w:rsidDel="00000000" w:rsidP="00000000" w:rsidRDefault="00000000" w:rsidRPr="00000000" w14:paraId="0000009E">
            <w:pPr>
              <w:rPr>
                <w:vertAlign w:val="baseline"/>
              </w:rPr>
            </w:pPr>
            <w:r w:rsidDel="00000000" w:rsidR="00000000" w:rsidRPr="00000000">
              <w:rPr>
                <w:vertAlign w:val="baseline"/>
                <w:rtl w:val="0"/>
              </w:rPr>
              <w:t xml:space="preserve">Number of storeys</w:t>
            </w:r>
          </w:p>
        </w:tc>
        <w:tc>
          <w:tcPr>
            <w:vAlign w:val="top"/>
          </w:tcPr>
          <w:p w:rsidR="00000000" w:rsidDel="00000000" w:rsidP="00000000" w:rsidRDefault="00000000" w:rsidRPr="00000000" w14:paraId="0000009F">
            <w:pPr>
              <w:rPr>
                <w:color w:val="000000"/>
                <w:vertAlign w:val="baseline"/>
              </w:rPr>
            </w:pPr>
            <w:r w:rsidDel="00000000" w:rsidR="00000000" w:rsidRPr="00000000">
              <w:rPr>
                <w:color w:val="000000"/>
                <w:vertAlign w:val="baseline"/>
                <w:rtl w:val="0"/>
              </w:rPr>
              <w:t xml:space="preserve">Stairs are kept clean, tidy and free from obstruction at all times</w:t>
            </w:r>
          </w:p>
        </w:tc>
        <w:tc>
          <w:tcPr>
            <w:vAlign w:val="top"/>
          </w:tcPr>
          <w:p w:rsidR="00000000" w:rsidDel="00000000" w:rsidP="00000000" w:rsidRDefault="00000000" w:rsidRPr="00000000" w14:paraId="000000A0">
            <w:pPr>
              <w:rPr>
                <w:color w:val="000000"/>
                <w:vertAlign w:val="baseline"/>
              </w:rPr>
            </w:pPr>
            <w:r w:rsidDel="00000000" w:rsidR="00000000" w:rsidRPr="00000000">
              <w:rPr>
                <w:color w:val="000000"/>
                <w:vertAlign w:val="baseline"/>
                <w:rtl w:val="0"/>
              </w:rPr>
              <w:t xml:space="preserve">Maintain and ensure access.</w:t>
            </w:r>
          </w:p>
        </w:tc>
        <w:tc>
          <w:tcPr>
            <w:vAlign w:val="top"/>
          </w:tcPr>
          <w:p w:rsidR="00000000" w:rsidDel="00000000" w:rsidP="00000000" w:rsidRDefault="00000000" w:rsidRPr="00000000" w14:paraId="000000A1">
            <w:pPr>
              <w:rPr>
                <w:color w:val="000000"/>
                <w:vertAlign w:val="baseline"/>
              </w:rPr>
            </w:pPr>
            <w:r w:rsidDel="00000000" w:rsidR="00000000" w:rsidRPr="00000000">
              <w:rPr>
                <w:color w:val="000000"/>
                <w:vertAlign w:val="baseline"/>
                <w:rtl w:val="0"/>
              </w:rPr>
              <w:t xml:space="preserve">Site supervisor</w:t>
            </w:r>
          </w:p>
        </w:tc>
        <w:tc>
          <w:tcPr>
            <w:vAlign w:val="top"/>
          </w:tcPr>
          <w:p w:rsidR="00000000" w:rsidDel="00000000" w:rsidP="00000000" w:rsidRDefault="00000000" w:rsidRPr="00000000" w14:paraId="000000A2">
            <w:pPr>
              <w:rPr>
                <w:color w:val="000000"/>
                <w:vertAlign w:val="baseline"/>
              </w:rPr>
            </w:pPr>
            <w:r w:rsidDel="00000000" w:rsidR="00000000" w:rsidRPr="00000000">
              <w:rPr>
                <w:color w:val="000000"/>
                <w:vertAlign w:val="baseline"/>
                <w:rtl w:val="0"/>
              </w:rPr>
              <w:t xml:space="preserve">Daily</w:t>
            </w:r>
          </w:p>
        </w:tc>
      </w:tr>
      <w:tr>
        <w:trPr>
          <w:cantSplit w:val="0"/>
          <w:tblHeader w:val="0"/>
        </w:trPr>
        <w:tc>
          <w:tcPr>
            <w:vAlign w:val="top"/>
          </w:tcPr>
          <w:p w:rsidR="00000000" w:rsidDel="00000000" w:rsidP="00000000" w:rsidRDefault="00000000" w:rsidRPr="00000000" w14:paraId="000000A3">
            <w:pPr>
              <w:rPr>
                <w:vertAlign w:val="baseline"/>
              </w:rPr>
            </w:pPr>
            <w:r w:rsidDel="00000000" w:rsidR="00000000" w:rsidRPr="00000000">
              <w:rPr>
                <w:vertAlign w:val="baseline"/>
                <w:rtl w:val="0"/>
              </w:rPr>
              <w:t xml:space="preserve">Corridor access</w:t>
            </w:r>
          </w:p>
        </w:tc>
        <w:tc>
          <w:tcPr>
            <w:vAlign w:val="top"/>
          </w:tcPr>
          <w:p w:rsidR="00000000" w:rsidDel="00000000" w:rsidP="00000000" w:rsidRDefault="00000000" w:rsidRPr="00000000" w14:paraId="000000A4">
            <w:pPr>
              <w:rPr>
                <w:color w:val="000000"/>
                <w:vertAlign w:val="baseline"/>
              </w:rPr>
            </w:pPr>
            <w:r w:rsidDel="00000000" w:rsidR="00000000" w:rsidRPr="00000000">
              <w:rPr>
                <w:color w:val="000000"/>
                <w:vertAlign w:val="baseline"/>
                <w:rtl w:val="0"/>
              </w:rPr>
              <w:t xml:space="preserve">Corridors are wide.</w:t>
            </w:r>
          </w:p>
        </w:tc>
        <w:tc>
          <w:tcPr>
            <w:vAlign w:val="top"/>
          </w:tcPr>
          <w:p w:rsidR="00000000" w:rsidDel="00000000" w:rsidP="00000000" w:rsidRDefault="00000000" w:rsidRPr="00000000" w14:paraId="000000A5">
            <w:pPr>
              <w:rPr>
                <w:color w:val="000000"/>
                <w:vertAlign w:val="baseline"/>
              </w:rPr>
            </w:pPr>
            <w:r w:rsidDel="00000000" w:rsidR="00000000" w:rsidRPr="00000000">
              <w:rPr>
                <w:color w:val="000000"/>
                <w:vertAlign w:val="baseline"/>
                <w:rtl w:val="0"/>
              </w:rPr>
              <w:t xml:space="preserve">Ensure pupil equipment does not block corridor.</w:t>
            </w:r>
          </w:p>
        </w:tc>
        <w:tc>
          <w:tcPr>
            <w:vAlign w:val="top"/>
          </w:tcPr>
          <w:p w:rsidR="00000000" w:rsidDel="00000000" w:rsidP="00000000" w:rsidRDefault="00000000" w:rsidRPr="00000000" w14:paraId="000000A6">
            <w:pPr>
              <w:rPr>
                <w:color w:val="000000"/>
                <w:vertAlign w:val="baseline"/>
              </w:rPr>
            </w:pPr>
            <w:r w:rsidDel="00000000" w:rsidR="00000000" w:rsidRPr="00000000">
              <w:rPr>
                <w:color w:val="000000"/>
                <w:vertAlign w:val="baseline"/>
                <w:rtl w:val="0"/>
              </w:rPr>
              <w:t xml:space="preserve">All staff</w:t>
            </w:r>
          </w:p>
        </w:tc>
        <w:tc>
          <w:tcPr>
            <w:vAlign w:val="top"/>
          </w:tcPr>
          <w:p w:rsidR="00000000" w:rsidDel="00000000" w:rsidP="00000000" w:rsidRDefault="00000000" w:rsidRPr="00000000" w14:paraId="000000A7">
            <w:pPr>
              <w:rPr>
                <w:color w:val="000000"/>
                <w:vertAlign w:val="baseline"/>
              </w:rPr>
            </w:pPr>
            <w:r w:rsidDel="00000000" w:rsidR="00000000" w:rsidRPr="00000000">
              <w:rPr>
                <w:color w:val="000000"/>
                <w:vertAlign w:val="baseline"/>
                <w:rtl w:val="0"/>
              </w:rPr>
              <w:t xml:space="preserve">Daily</w:t>
            </w:r>
          </w:p>
        </w:tc>
      </w:tr>
      <w:tr>
        <w:trPr>
          <w:cantSplit w:val="0"/>
          <w:tblHeader w:val="0"/>
        </w:trPr>
        <w:tc>
          <w:tcPr>
            <w:vAlign w:val="top"/>
          </w:tcPr>
          <w:p w:rsidR="00000000" w:rsidDel="00000000" w:rsidP="00000000" w:rsidRDefault="00000000" w:rsidRPr="00000000" w14:paraId="000000A8">
            <w:pPr>
              <w:rPr>
                <w:vertAlign w:val="baseline"/>
              </w:rPr>
            </w:pPr>
            <w:r w:rsidDel="00000000" w:rsidR="00000000" w:rsidRPr="00000000">
              <w:rPr>
                <w:vertAlign w:val="baseline"/>
                <w:rtl w:val="0"/>
              </w:rPr>
              <w:t xml:space="preserve">Parking bays</w:t>
            </w:r>
          </w:p>
        </w:tc>
        <w:tc>
          <w:tcPr>
            <w:vAlign w:val="top"/>
          </w:tcPr>
          <w:p w:rsidR="00000000" w:rsidDel="00000000" w:rsidP="00000000" w:rsidRDefault="00000000" w:rsidRPr="00000000" w14:paraId="000000A9">
            <w:pPr>
              <w:rPr>
                <w:color w:val="000000"/>
                <w:vertAlign w:val="baseline"/>
              </w:rPr>
            </w:pPr>
            <w:r w:rsidDel="00000000" w:rsidR="00000000" w:rsidRPr="00000000">
              <w:rPr>
                <w:color w:val="000000"/>
                <w:vertAlign w:val="baseline"/>
                <w:rtl w:val="0"/>
              </w:rPr>
              <w:t xml:space="preserve">Disabled bays are marked. </w:t>
            </w:r>
          </w:p>
        </w:tc>
        <w:tc>
          <w:tcPr>
            <w:vAlign w:val="top"/>
          </w:tcPr>
          <w:p w:rsidR="00000000" w:rsidDel="00000000" w:rsidP="00000000" w:rsidRDefault="00000000" w:rsidRPr="00000000" w14:paraId="000000AA">
            <w:pPr>
              <w:rPr>
                <w:color w:val="000000"/>
                <w:vertAlign w:val="baseline"/>
              </w:rPr>
            </w:pPr>
            <w:r w:rsidDel="00000000" w:rsidR="00000000" w:rsidRPr="00000000">
              <w:rPr>
                <w:color w:val="000000"/>
                <w:vertAlign w:val="baseline"/>
                <w:rtl w:val="0"/>
              </w:rPr>
              <w:t xml:space="preserve">Ensure these are used only by vehicles displaying a blue badge.</w:t>
            </w:r>
          </w:p>
        </w:tc>
        <w:tc>
          <w:tcPr>
            <w:vAlign w:val="top"/>
          </w:tcPr>
          <w:p w:rsidR="00000000" w:rsidDel="00000000" w:rsidP="00000000" w:rsidRDefault="00000000" w:rsidRPr="00000000" w14:paraId="000000AB">
            <w:pPr>
              <w:rPr>
                <w:color w:val="000000"/>
                <w:vertAlign w:val="baseline"/>
              </w:rPr>
            </w:pPr>
            <w:r w:rsidDel="00000000" w:rsidR="00000000" w:rsidRPr="00000000">
              <w:rPr>
                <w:color w:val="000000"/>
                <w:vertAlign w:val="baseline"/>
                <w:rtl w:val="0"/>
              </w:rPr>
              <w:t xml:space="preserve">Site supervisor</w:t>
            </w:r>
          </w:p>
        </w:tc>
        <w:tc>
          <w:tcPr>
            <w:vAlign w:val="top"/>
          </w:tcPr>
          <w:p w:rsidR="00000000" w:rsidDel="00000000" w:rsidP="00000000" w:rsidRDefault="00000000" w:rsidRPr="00000000" w14:paraId="000000AC">
            <w:pPr>
              <w:rPr>
                <w:color w:val="000000"/>
                <w:vertAlign w:val="baseline"/>
              </w:rPr>
            </w:pPr>
            <w:r w:rsidDel="00000000" w:rsidR="00000000" w:rsidRPr="00000000">
              <w:rPr>
                <w:color w:val="000000"/>
                <w:vertAlign w:val="baseline"/>
                <w:rtl w:val="0"/>
              </w:rPr>
              <w:t xml:space="preserve">Daily</w:t>
            </w:r>
          </w:p>
        </w:tc>
      </w:tr>
      <w:tr>
        <w:trPr>
          <w:cantSplit w:val="0"/>
          <w:tblHeader w:val="0"/>
        </w:trPr>
        <w:tc>
          <w:tcPr>
            <w:vAlign w:val="top"/>
          </w:tcPr>
          <w:p w:rsidR="00000000" w:rsidDel="00000000" w:rsidP="00000000" w:rsidRDefault="00000000" w:rsidRPr="00000000" w14:paraId="000000AD">
            <w:pPr>
              <w:rPr>
                <w:vertAlign w:val="baseline"/>
              </w:rPr>
            </w:pPr>
            <w:r w:rsidDel="00000000" w:rsidR="00000000" w:rsidRPr="00000000">
              <w:rPr>
                <w:vertAlign w:val="baseline"/>
                <w:rtl w:val="0"/>
              </w:rPr>
              <w:t xml:space="preserve">Entrances</w:t>
            </w:r>
          </w:p>
        </w:tc>
        <w:tc>
          <w:tcPr>
            <w:vAlign w:val="top"/>
          </w:tcPr>
          <w:p w:rsidR="00000000" w:rsidDel="00000000" w:rsidP="00000000" w:rsidRDefault="00000000" w:rsidRPr="00000000" w14:paraId="000000AE">
            <w:pPr>
              <w:rPr>
                <w:color w:val="000000"/>
                <w:vertAlign w:val="baseline"/>
              </w:rPr>
            </w:pPr>
            <w:r w:rsidDel="00000000" w:rsidR="00000000" w:rsidRPr="00000000">
              <w:rPr>
                <w:color w:val="000000"/>
                <w:vertAlign w:val="baseline"/>
                <w:rtl w:val="0"/>
              </w:rPr>
              <w:t xml:space="preserve">Doors are wide.  </w:t>
            </w:r>
          </w:p>
        </w:tc>
        <w:tc>
          <w:tcPr>
            <w:vAlign w:val="top"/>
          </w:tcPr>
          <w:p w:rsidR="00000000" w:rsidDel="00000000" w:rsidP="00000000" w:rsidRDefault="00000000" w:rsidRPr="00000000" w14:paraId="000000AF">
            <w:pPr>
              <w:rPr>
                <w:color w:val="000000"/>
                <w:vertAlign w:val="baseline"/>
              </w:rPr>
            </w:pPr>
            <w:r w:rsidDel="00000000" w:rsidR="00000000" w:rsidRPr="00000000">
              <w:rPr>
                <w:color w:val="000000"/>
                <w:vertAlign w:val="baseline"/>
                <w:rtl w:val="0"/>
              </w:rPr>
              <w:t xml:space="preserve">Staff to support with access to the building as necessary e.g. holding door open/opening the door.</w:t>
            </w:r>
          </w:p>
        </w:tc>
        <w:tc>
          <w:tcPr>
            <w:vAlign w:val="top"/>
          </w:tcPr>
          <w:p w:rsidR="00000000" w:rsidDel="00000000" w:rsidP="00000000" w:rsidRDefault="00000000" w:rsidRPr="00000000" w14:paraId="000000B0">
            <w:pPr>
              <w:rPr>
                <w:color w:val="000000"/>
                <w:vertAlign w:val="baseline"/>
              </w:rPr>
            </w:pPr>
            <w:r w:rsidDel="00000000" w:rsidR="00000000" w:rsidRPr="00000000">
              <w:rPr>
                <w:color w:val="000000"/>
                <w:vertAlign w:val="baseline"/>
                <w:rtl w:val="0"/>
              </w:rPr>
              <w:t xml:space="preserve">Office staff/all staff</w:t>
            </w:r>
          </w:p>
        </w:tc>
        <w:tc>
          <w:tcPr>
            <w:vAlign w:val="top"/>
          </w:tcPr>
          <w:p w:rsidR="00000000" w:rsidDel="00000000" w:rsidP="00000000" w:rsidRDefault="00000000" w:rsidRPr="00000000" w14:paraId="000000B1">
            <w:pPr>
              <w:rPr>
                <w:color w:val="000000"/>
                <w:vertAlign w:val="baseline"/>
              </w:rPr>
            </w:pPr>
            <w:r w:rsidDel="00000000" w:rsidR="00000000" w:rsidRPr="00000000">
              <w:rPr>
                <w:color w:val="000000"/>
                <w:vertAlign w:val="baseline"/>
                <w:rtl w:val="0"/>
              </w:rPr>
              <w:t xml:space="preserve">Daily</w:t>
            </w:r>
          </w:p>
        </w:tc>
      </w:tr>
      <w:tr>
        <w:trPr>
          <w:cantSplit w:val="0"/>
          <w:tblHeader w:val="0"/>
        </w:trPr>
        <w:tc>
          <w:tcPr>
            <w:vAlign w:val="top"/>
          </w:tcPr>
          <w:p w:rsidR="00000000" w:rsidDel="00000000" w:rsidP="00000000" w:rsidRDefault="00000000" w:rsidRPr="00000000" w14:paraId="000000B2">
            <w:pPr>
              <w:rPr>
                <w:vertAlign w:val="baseline"/>
              </w:rPr>
            </w:pPr>
            <w:r w:rsidDel="00000000" w:rsidR="00000000" w:rsidRPr="00000000">
              <w:rPr>
                <w:vertAlign w:val="baseline"/>
                <w:rtl w:val="0"/>
              </w:rPr>
              <w:t xml:space="preserve">Ramps</w:t>
            </w:r>
          </w:p>
        </w:tc>
        <w:tc>
          <w:tcPr>
            <w:vAlign w:val="top"/>
          </w:tcPr>
          <w:p w:rsidR="00000000" w:rsidDel="00000000" w:rsidP="00000000" w:rsidRDefault="00000000" w:rsidRPr="00000000" w14:paraId="000000B3">
            <w:pPr>
              <w:rPr>
                <w:color w:val="000000"/>
                <w:vertAlign w:val="baseline"/>
              </w:rPr>
            </w:pPr>
            <w:r w:rsidDel="00000000" w:rsidR="00000000" w:rsidRPr="00000000">
              <w:rPr>
                <w:color w:val="000000"/>
                <w:vertAlign w:val="baseline"/>
                <w:rtl w:val="0"/>
              </w:rPr>
              <w:t xml:space="preserve">There are ramps to enter both the site of the school and the building.</w:t>
            </w:r>
          </w:p>
        </w:tc>
        <w:tc>
          <w:tcPr>
            <w:vAlign w:val="top"/>
          </w:tcPr>
          <w:p w:rsidR="00000000" w:rsidDel="00000000" w:rsidP="00000000" w:rsidRDefault="00000000" w:rsidRPr="00000000" w14:paraId="000000B4">
            <w:pPr>
              <w:rPr>
                <w:color w:val="000000"/>
                <w:vertAlign w:val="baseline"/>
              </w:rPr>
            </w:pPr>
            <w:r w:rsidDel="00000000" w:rsidR="00000000" w:rsidRPr="00000000">
              <w:rPr>
                <w:color w:val="000000"/>
                <w:vertAlign w:val="baseline"/>
                <w:rtl w:val="0"/>
              </w:rPr>
              <w:t xml:space="preserve">Maintain and ensure access</w:t>
            </w:r>
          </w:p>
        </w:tc>
        <w:tc>
          <w:tcPr>
            <w:vAlign w:val="top"/>
          </w:tcPr>
          <w:p w:rsidR="00000000" w:rsidDel="00000000" w:rsidP="00000000" w:rsidRDefault="00000000" w:rsidRPr="00000000" w14:paraId="000000B5">
            <w:pPr>
              <w:rPr>
                <w:color w:val="000000"/>
                <w:vertAlign w:val="baseline"/>
              </w:rPr>
            </w:pPr>
            <w:r w:rsidDel="00000000" w:rsidR="00000000" w:rsidRPr="00000000">
              <w:rPr>
                <w:color w:val="000000"/>
                <w:vertAlign w:val="baseline"/>
                <w:rtl w:val="0"/>
              </w:rPr>
              <w:t xml:space="preserve">Site supervisor</w:t>
            </w:r>
          </w:p>
        </w:tc>
        <w:tc>
          <w:tcPr>
            <w:vAlign w:val="top"/>
          </w:tcPr>
          <w:p w:rsidR="00000000" w:rsidDel="00000000" w:rsidP="00000000" w:rsidRDefault="00000000" w:rsidRPr="00000000" w14:paraId="000000B6">
            <w:pPr>
              <w:rPr>
                <w:color w:val="000000"/>
                <w:vertAlign w:val="baseline"/>
              </w:rPr>
            </w:pPr>
            <w:r w:rsidDel="00000000" w:rsidR="00000000" w:rsidRPr="00000000">
              <w:rPr>
                <w:color w:val="000000"/>
                <w:vertAlign w:val="baseline"/>
                <w:rtl w:val="0"/>
              </w:rPr>
              <w:t xml:space="preserve">Daily</w:t>
            </w:r>
          </w:p>
        </w:tc>
      </w:tr>
      <w:tr>
        <w:trPr>
          <w:cantSplit w:val="0"/>
          <w:tblHeader w:val="0"/>
        </w:trPr>
        <w:tc>
          <w:tcPr>
            <w:vAlign w:val="top"/>
          </w:tcPr>
          <w:p w:rsidR="00000000" w:rsidDel="00000000" w:rsidP="00000000" w:rsidRDefault="00000000" w:rsidRPr="00000000" w14:paraId="000000B7">
            <w:pPr>
              <w:rPr>
                <w:vertAlign w:val="baseline"/>
              </w:rPr>
            </w:pPr>
            <w:r w:rsidDel="00000000" w:rsidR="00000000" w:rsidRPr="00000000">
              <w:rPr>
                <w:vertAlign w:val="baseline"/>
                <w:rtl w:val="0"/>
              </w:rPr>
              <w:t xml:space="preserve">Toilets</w:t>
            </w:r>
          </w:p>
        </w:tc>
        <w:tc>
          <w:tcPr>
            <w:vAlign w:val="top"/>
          </w:tcPr>
          <w:p w:rsidR="00000000" w:rsidDel="00000000" w:rsidP="00000000" w:rsidRDefault="00000000" w:rsidRPr="00000000" w14:paraId="000000B8">
            <w:pPr>
              <w:rPr>
                <w:color w:val="000000"/>
                <w:vertAlign w:val="baseline"/>
              </w:rPr>
            </w:pPr>
            <w:r w:rsidDel="00000000" w:rsidR="00000000" w:rsidRPr="00000000">
              <w:rPr>
                <w:color w:val="000000"/>
                <w:vertAlign w:val="baseline"/>
                <w:rtl w:val="0"/>
              </w:rPr>
              <w:t xml:space="preserve">2 toilets for disabled use are available.</w:t>
            </w:r>
          </w:p>
        </w:tc>
        <w:tc>
          <w:tcPr>
            <w:vAlign w:val="top"/>
          </w:tcPr>
          <w:p w:rsidR="00000000" w:rsidDel="00000000" w:rsidP="00000000" w:rsidRDefault="00000000" w:rsidRPr="00000000" w14:paraId="000000B9">
            <w:pPr>
              <w:rPr>
                <w:color w:val="000000"/>
                <w:vertAlign w:val="baseline"/>
              </w:rPr>
            </w:pPr>
            <w:r w:rsidDel="00000000" w:rsidR="00000000" w:rsidRPr="00000000">
              <w:rPr>
                <w:color w:val="000000"/>
                <w:vertAlign w:val="baseline"/>
                <w:rtl w:val="0"/>
              </w:rPr>
              <w:t xml:space="preserve">Maintain and ensure access.</w:t>
            </w:r>
          </w:p>
        </w:tc>
        <w:tc>
          <w:tcPr>
            <w:vAlign w:val="top"/>
          </w:tcPr>
          <w:p w:rsidR="00000000" w:rsidDel="00000000" w:rsidP="00000000" w:rsidRDefault="00000000" w:rsidRPr="00000000" w14:paraId="000000BA">
            <w:pPr>
              <w:rPr>
                <w:color w:val="000000"/>
                <w:vertAlign w:val="baseline"/>
              </w:rPr>
            </w:pPr>
            <w:r w:rsidDel="00000000" w:rsidR="00000000" w:rsidRPr="00000000">
              <w:rPr>
                <w:color w:val="000000"/>
                <w:vertAlign w:val="baseline"/>
                <w:rtl w:val="0"/>
              </w:rPr>
              <w:t xml:space="preserve">Site supervisor</w:t>
            </w:r>
          </w:p>
        </w:tc>
        <w:tc>
          <w:tcPr>
            <w:vAlign w:val="top"/>
          </w:tcPr>
          <w:p w:rsidR="00000000" w:rsidDel="00000000" w:rsidP="00000000" w:rsidRDefault="00000000" w:rsidRPr="00000000" w14:paraId="000000BB">
            <w:pPr>
              <w:rPr>
                <w:color w:val="000000"/>
                <w:vertAlign w:val="baseline"/>
              </w:rPr>
            </w:pPr>
            <w:r w:rsidDel="00000000" w:rsidR="00000000" w:rsidRPr="00000000">
              <w:rPr>
                <w:color w:val="000000"/>
                <w:vertAlign w:val="baseline"/>
                <w:rtl w:val="0"/>
              </w:rPr>
              <w:t xml:space="preserve">Daily</w:t>
            </w:r>
          </w:p>
        </w:tc>
      </w:tr>
      <w:tr>
        <w:trPr>
          <w:cantSplit w:val="0"/>
          <w:tblHeader w:val="0"/>
        </w:trPr>
        <w:tc>
          <w:tcPr>
            <w:vAlign w:val="top"/>
          </w:tcPr>
          <w:p w:rsidR="00000000" w:rsidDel="00000000" w:rsidP="00000000" w:rsidRDefault="00000000" w:rsidRPr="00000000" w14:paraId="000000BC">
            <w:pPr>
              <w:rPr>
                <w:color w:val="000000"/>
                <w:vertAlign w:val="baseline"/>
              </w:rPr>
            </w:pPr>
            <w:r w:rsidDel="00000000" w:rsidR="00000000" w:rsidRPr="00000000">
              <w:rPr>
                <w:color w:val="000000"/>
                <w:vertAlign w:val="baseline"/>
                <w:rtl w:val="0"/>
              </w:rPr>
              <w:t xml:space="preserve">Emergency Escape Routes</w:t>
            </w:r>
          </w:p>
        </w:tc>
        <w:tc>
          <w:tcPr>
            <w:vAlign w:val="top"/>
          </w:tcPr>
          <w:p w:rsidR="00000000" w:rsidDel="00000000" w:rsidP="00000000" w:rsidRDefault="00000000" w:rsidRPr="00000000" w14:paraId="000000BD">
            <w:pPr>
              <w:rPr>
                <w:color w:val="000000"/>
                <w:vertAlign w:val="baseline"/>
              </w:rPr>
            </w:pPr>
            <w:r w:rsidDel="00000000" w:rsidR="00000000" w:rsidRPr="00000000">
              <w:rPr>
                <w:color w:val="000000"/>
                <w:vertAlign w:val="baseline"/>
                <w:rtl w:val="0"/>
              </w:rPr>
              <w:t xml:space="preserve">Fire evacuation plan in place and PEPs as necessary. </w:t>
            </w:r>
          </w:p>
        </w:tc>
        <w:tc>
          <w:tcPr>
            <w:vAlign w:val="top"/>
          </w:tcPr>
          <w:p w:rsidR="00000000" w:rsidDel="00000000" w:rsidP="00000000" w:rsidRDefault="00000000" w:rsidRPr="00000000" w14:paraId="000000BE">
            <w:pPr>
              <w:rPr>
                <w:color w:val="000000"/>
                <w:vertAlign w:val="baseline"/>
              </w:rPr>
            </w:pPr>
            <w:r w:rsidDel="00000000" w:rsidR="00000000" w:rsidRPr="00000000">
              <w:rPr>
                <w:color w:val="000000"/>
                <w:vertAlign w:val="baseline"/>
                <w:rtl w:val="0"/>
              </w:rPr>
              <w:t xml:space="preserve">Fire alarms to be tested regularly. </w:t>
            </w:r>
          </w:p>
          <w:p w:rsidR="00000000" w:rsidDel="00000000" w:rsidP="00000000" w:rsidRDefault="00000000" w:rsidRPr="00000000" w14:paraId="000000BF">
            <w:pPr>
              <w:rPr>
                <w:color w:val="000000"/>
                <w:vertAlign w:val="baseline"/>
              </w:rPr>
            </w:pPr>
            <w:r w:rsidDel="00000000" w:rsidR="00000000" w:rsidRPr="00000000">
              <w:rPr>
                <w:color w:val="000000"/>
                <w:vertAlign w:val="baseline"/>
                <w:rtl w:val="0"/>
              </w:rPr>
              <w:t xml:space="preserve">PEPs to be written as necessary. </w:t>
            </w:r>
          </w:p>
        </w:tc>
        <w:tc>
          <w:tcPr>
            <w:vAlign w:val="top"/>
          </w:tcPr>
          <w:p w:rsidR="00000000" w:rsidDel="00000000" w:rsidP="00000000" w:rsidRDefault="00000000" w:rsidRPr="00000000" w14:paraId="000000C0">
            <w:pPr>
              <w:rPr>
                <w:color w:val="000000"/>
                <w:vertAlign w:val="baseline"/>
              </w:rPr>
            </w:pPr>
            <w:r w:rsidDel="00000000" w:rsidR="00000000" w:rsidRPr="00000000">
              <w:rPr>
                <w:color w:val="000000"/>
                <w:vertAlign w:val="baseline"/>
                <w:rtl w:val="0"/>
              </w:rPr>
              <w:t xml:space="preserve">Site supervisors</w:t>
            </w:r>
          </w:p>
          <w:p w:rsidR="00000000" w:rsidDel="00000000" w:rsidP="00000000" w:rsidRDefault="00000000" w:rsidRPr="00000000" w14:paraId="000000C1">
            <w:pPr>
              <w:rPr>
                <w:color w:val="000000"/>
                <w:vertAlign w:val="baseline"/>
              </w:rPr>
            </w:pPr>
            <w:r w:rsidDel="00000000" w:rsidR="00000000" w:rsidRPr="00000000">
              <w:rPr>
                <w:color w:val="000000"/>
                <w:vertAlign w:val="baseline"/>
                <w:rtl w:val="0"/>
              </w:rPr>
              <w:t xml:space="preserve">SENDCo</w:t>
            </w:r>
          </w:p>
        </w:tc>
        <w:tc>
          <w:tcPr>
            <w:vAlign w:val="top"/>
          </w:tcPr>
          <w:p w:rsidR="00000000" w:rsidDel="00000000" w:rsidP="00000000" w:rsidRDefault="00000000" w:rsidRPr="00000000" w14:paraId="000000C2">
            <w:pPr>
              <w:rPr>
                <w:color w:val="000000"/>
                <w:vertAlign w:val="baseline"/>
              </w:rPr>
            </w:pPr>
            <w:r w:rsidDel="00000000" w:rsidR="00000000" w:rsidRPr="00000000">
              <w:rPr>
                <w:color w:val="000000"/>
                <w:vertAlign w:val="baseline"/>
                <w:rtl w:val="0"/>
              </w:rPr>
              <w:t xml:space="preserve">Ongoing</w:t>
            </w:r>
          </w:p>
          <w:p w:rsidR="00000000" w:rsidDel="00000000" w:rsidP="00000000" w:rsidRDefault="00000000" w:rsidRPr="00000000" w14:paraId="000000C3">
            <w:pPr>
              <w:rPr>
                <w:color w:val="000000"/>
                <w:vertAlign w:val="baseline"/>
              </w:rPr>
            </w:pPr>
            <w:r w:rsidDel="00000000" w:rsidR="00000000" w:rsidRPr="00000000">
              <w:rPr>
                <w:color w:val="000000"/>
                <w:vertAlign w:val="baseline"/>
                <w:rtl w:val="0"/>
              </w:rPr>
              <w:t xml:space="preserve">As required</w:t>
            </w:r>
          </w:p>
        </w:tc>
      </w:tr>
      <w:tr>
        <w:trPr>
          <w:cantSplit w:val="0"/>
          <w:tblHeader w:val="0"/>
        </w:trPr>
        <w:tc>
          <w:tcPr>
            <w:vAlign w:val="top"/>
          </w:tcPr>
          <w:p w:rsidR="00000000" w:rsidDel="00000000" w:rsidP="00000000" w:rsidRDefault="00000000" w:rsidRPr="00000000" w14:paraId="000000C4">
            <w:pPr>
              <w:rPr>
                <w:vertAlign w:val="baseline"/>
              </w:rPr>
            </w:pPr>
            <w:r w:rsidDel="00000000" w:rsidR="00000000" w:rsidRPr="00000000">
              <w:rPr>
                <w:vertAlign w:val="baseline"/>
                <w:rtl w:val="0"/>
              </w:rPr>
              <w:t xml:space="preserve">Internal signage</w:t>
            </w:r>
          </w:p>
        </w:tc>
        <w:tc>
          <w:tcPr>
            <w:vAlign w:val="top"/>
          </w:tcPr>
          <w:p w:rsidR="00000000" w:rsidDel="00000000" w:rsidP="00000000" w:rsidRDefault="00000000" w:rsidRPr="00000000" w14:paraId="000000C5">
            <w:pPr>
              <w:rPr>
                <w:color w:val="000000"/>
                <w:vertAlign w:val="baseline"/>
              </w:rPr>
            </w:pPr>
            <w:r w:rsidDel="00000000" w:rsidR="00000000" w:rsidRPr="00000000">
              <w:rPr>
                <w:color w:val="000000"/>
                <w:vertAlign w:val="baseline"/>
                <w:rtl w:val="0"/>
              </w:rPr>
              <w:t xml:space="preserve">Large signs in place.</w:t>
            </w:r>
          </w:p>
        </w:tc>
        <w:tc>
          <w:tcPr>
            <w:vAlign w:val="top"/>
          </w:tcPr>
          <w:p w:rsidR="00000000" w:rsidDel="00000000" w:rsidP="00000000" w:rsidRDefault="00000000" w:rsidRPr="00000000" w14:paraId="000000C6">
            <w:pPr>
              <w:rPr>
                <w:color w:val="000000"/>
                <w:vertAlign w:val="baseline"/>
              </w:rPr>
            </w:pPr>
            <w:r w:rsidDel="00000000" w:rsidR="00000000" w:rsidRPr="00000000">
              <w:rPr>
                <w:color w:val="000000"/>
                <w:vertAlign w:val="baseline"/>
                <w:rtl w:val="0"/>
              </w:rPr>
              <w:t xml:space="preserve">Maintain and change as necessary. </w:t>
            </w:r>
          </w:p>
        </w:tc>
        <w:tc>
          <w:tcPr>
            <w:vAlign w:val="top"/>
          </w:tcPr>
          <w:p w:rsidR="00000000" w:rsidDel="00000000" w:rsidP="00000000" w:rsidRDefault="00000000" w:rsidRPr="00000000" w14:paraId="000000C7">
            <w:pPr>
              <w:rPr>
                <w:color w:val="000000"/>
                <w:vertAlign w:val="baseline"/>
              </w:rPr>
            </w:pPr>
            <w:r w:rsidDel="00000000" w:rsidR="00000000" w:rsidRPr="00000000">
              <w:rPr>
                <w:color w:val="000000"/>
                <w:vertAlign w:val="baseline"/>
                <w:rtl w:val="0"/>
              </w:rPr>
              <w:t xml:space="preserve">Head teacher and</w:t>
            </w:r>
          </w:p>
          <w:p w:rsidR="00000000" w:rsidDel="00000000" w:rsidP="00000000" w:rsidRDefault="00000000" w:rsidRPr="00000000" w14:paraId="000000C8">
            <w:pPr>
              <w:rPr>
                <w:color w:val="000000"/>
                <w:vertAlign w:val="baseline"/>
              </w:rPr>
            </w:pPr>
            <w:r w:rsidDel="00000000" w:rsidR="00000000" w:rsidRPr="00000000">
              <w:rPr>
                <w:color w:val="000000"/>
                <w:vertAlign w:val="baseline"/>
                <w:rtl w:val="0"/>
              </w:rPr>
              <w:t xml:space="preserve">Site supervisor</w:t>
            </w:r>
          </w:p>
        </w:tc>
        <w:tc>
          <w:tcPr>
            <w:vAlign w:val="top"/>
          </w:tcPr>
          <w:p w:rsidR="00000000" w:rsidDel="00000000" w:rsidP="00000000" w:rsidRDefault="00000000" w:rsidRPr="00000000" w14:paraId="000000C9">
            <w:pPr>
              <w:rPr>
                <w:color w:val="000000"/>
                <w:vertAlign w:val="baseline"/>
              </w:rPr>
            </w:pPr>
            <w:r w:rsidDel="00000000" w:rsidR="00000000" w:rsidRPr="00000000">
              <w:rPr>
                <w:color w:val="000000"/>
                <w:vertAlign w:val="baseline"/>
                <w:rtl w:val="0"/>
              </w:rPr>
              <w:t xml:space="preserve">As required</w:t>
            </w:r>
          </w:p>
        </w:tc>
      </w:tr>
    </w:tbl>
    <w:p w:rsidR="00000000" w:rsidDel="00000000" w:rsidP="00000000" w:rsidRDefault="00000000" w:rsidRPr="00000000" w14:paraId="000000CA">
      <w:pPr>
        <w:rPr>
          <w:vertAlign w:val="baseline"/>
        </w:rPr>
      </w:pPr>
      <w:r w:rsidDel="00000000" w:rsidR="00000000" w:rsidRPr="00000000">
        <w:rPr>
          <w:rtl w:val="0"/>
        </w:rPr>
      </w:r>
    </w:p>
    <w:sectPr>
      <w:type w:val="nextPage"/>
      <w:pgSz w:h="11900" w:w="16840" w:orient="landscape"/>
      <w:pgMar w:bottom="1134" w:top="1134" w:left="1134" w:right="851" w:header="567" w:footer="567"/>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ambr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6"/>
      <w:numFmt w:val="decimal"/>
      <w:lvlText w:val="%2."/>
      <w:lvlJc w:val="left"/>
      <w:pPr>
        <w:ind w:left="1440" w:hanging="360"/>
      </w:pPr>
      <w:rPr>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3">
    <w:lvl w:ilvl="0">
      <w:start w:val="1"/>
      <w:numFmt w:val="bullet"/>
      <w:lvlText w:val="●"/>
      <w:lvlJc w:val="left"/>
      <w:pPr>
        <w:ind w:left="780" w:hanging="360"/>
      </w:pPr>
      <w:rPr>
        <w:rFonts w:ascii="Noto Sans Symbols" w:cs="Noto Sans Symbols" w:eastAsia="Noto Sans Symbols" w:hAnsi="Noto Sans Symbols"/>
        <w:vertAlign w:val="baseline"/>
      </w:rPr>
    </w:lvl>
    <w:lvl w:ilvl="1">
      <w:start w:val="1"/>
      <w:numFmt w:val="bullet"/>
      <w:lvlText w:val="o"/>
      <w:lvlJc w:val="left"/>
      <w:pPr>
        <w:ind w:left="1500" w:hanging="360"/>
      </w:pPr>
      <w:rPr>
        <w:rFonts w:ascii="Courier New" w:cs="Courier New" w:eastAsia="Courier New" w:hAnsi="Courier New"/>
        <w:vertAlign w:val="baseline"/>
      </w:rPr>
    </w:lvl>
    <w:lvl w:ilvl="2">
      <w:start w:val="1"/>
      <w:numFmt w:val="bullet"/>
      <w:lvlText w:val="▪"/>
      <w:lvlJc w:val="left"/>
      <w:pPr>
        <w:ind w:left="2220" w:hanging="360"/>
      </w:pPr>
      <w:rPr>
        <w:rFonts w:ascii="Noto Sans Symbols" w:cs="Noto Sans Symbols" w:eastAsia="Noto Sans Symbols" w:hAnsi="Noto Sans Symbols"/>
        <w:vertAlign w:val="baseline"/>
      </w:rPr>
    </w:lvl>
    <w:lvl w:ilvl="3">
      <w:start w:val="1"/>
      <w:numFmt w:val="bullet"/>
      <w:lvlText w:val="●"/>
      <w:lvlJc w:val="left"/>
      <w:pPr>
        <w:ind w:left="2940" w:hanging="360"/>
      </w:pPr>
      <w:rPr>
        <w:rFonts w:ascii="Noto Sans Symbols" w:cs="Noto Sans Symbols" w:eastAsia="Noto Sans Symbols" w:hAnsi="Noto Sans Symbols"/>
        <w:vertAlign w:val="baseline"/>
      </w:rPr>
    </w:lvl>
    <w:lvl w:ilvl="4">
      <w:start w:val="1"/>
      <w:numFmt w:val="bullet"/>
      <w:lvlText w:val="o"/>
      <w:lvlJc w:val="left"/>
      <w:pPr>
        <w:ind w:left="3660" w:hanging="360"/>
      </w:pPr>
      <w:rPr>
        <w:rFonts w:ascii="Courier New" w:cs="Courier New" w:eastAsia="Courier New" w:hAnsi="Courier New"/>
        <w:vertAlign w:val="baseline"/>
      </w:rPr>
    </w:lvl>
    <w:lvl w:ilvl="5">
      <w:start w:val="1"/>
      <w:numFmt w:val="bullet"/>
      <w:lvlText w:val="▪"/>
      <w:lvlJc w:val="left"/>
      <w:pPr>
        <w:ind w:left="4380" w:hanging="360"/>
      </w:pPr>
      <w:rPr>
        <w:rFonts w:ascii="Noto Sans Symbols" w:cs="Noto Sans Symbols" w:eastAsia="Noto Sans Symbols" w:hAnsi="Noto Sans Symbols"/>
        <w:vertAlign w:val="baseline"/>
      </w:rPr>
    </w:lvl>
    <w:lvl w:ilvl="6">
      <w:start w:val="1"/>
      <w:numFmt w:val="bullet"/>
      <w:lvlText w:val="●"/>
      <w:lvlJc w:val="left"/>
      <w:pPr>
        <w:ind w:left="5100" w:hanging="360"/>
      </w:pPr>
      <w:rPr>
        <w:rFonts w:ascii="Noto Sans Symbols" w:cs="Noto Sans Symbols" w:eastAsia="Noto Sans Symbols" w:hAnsi="Noto Sans Symbols"/>
        <w:vertAlign w:val="baseline"/>
      </w:rPr>
    </w:lvl>
    <w:lvl w:ilvl="7">
      <w:start w:val="1"/>
      <w:numFmt w:val="bullet"/>
      <w:lvlText w:val="o"/>
      <w:lvlJc w:val="left"/>
      <w:pPr>
        <w:ind w:left="5820" w:hanging="360"/>
      </w:pPr>
      <w:rPr>
        <w:rFonts w:ascii="Courier New" w:cs="Courier New" w:eastAsia="Courier New" w:hAnsi="Courier New"/>
        <w:vertAlign w:val="baseline"/>
      </w:rPr>
    </w:lvl>
    <w:lvl w:ilvl="8">
      <w:start w:val="1"/>
      <w:numFmt w:val="bullet"/>
      <w:lvlText w:val="▪"/>
      <w:lvlJc w:val="left"/>
      <w:pPr>
        <w:ind w:left="654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US"/>
      </w:rPr>
    </w:rPrDefault>
    <w:pPrDefault>
      <w:pPr>
        <w:spacing w:after="120" w:before="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rFonts w:ascii="Arial" w:cs="Arial" w:eastAsia="Arial" w:hAnsi="Arial"/>
      <w:b w:val="1"/>
      <w:sz w:val="28"/>
      <w:szCs w:val="28"/>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120" w:before="120" w:line="1" w:lineRule="atLeast"/>
      <w:ind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paragraph" w:styleId="Heading1">
    <w:name w:val="Heading 1"/>
    <w:basedOn w:val="Normal"/>
    <w:next w:val="Normal"/>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rFonts w:ascii="Arial" w:cs="Times New Roman" w:eastAsia="MS Gothic" w:hAnsi="Arial"/>
      <w:b w:val="1"/>
      <w:bCs w:val="1"/>
      <w:w w:val="100"/>
      <w:position w:val="-1"/>
      <w:sz w:val="28"/>
      <w:szCs w:val="32"/>
      <w:effect w:val="none"/>
      <w:vertAlign w:val="baseline"/>
      <w:cs w:val="0"/>
      <w:em w:val="none"/>
      <w:lang w:bidi="ar-SA" w:eastAsia="en-US" w:val="en-U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1Char">
    <w:name w:val="Heading 1 Char"/>
    <w:next w:val="Heading1Char"/>
    <w:autoRedefine w:val="0"/>
    <w:hidden w:val="0"/>
    <w:qFormat w:val="0"/>
    <w:rPr>
      <w:rFonts w:ascii="Arial" w:cs="Times New Roman" w:eastAsia="MS Gothic" w:hAnsi="Arial"/>
      <w:b w:val="1"/>
      <w:bCs w:val="1"/>
      <w:w w:val="100"/>
      <w:position w:val="-1"/>
      <w:sz w:val="28"/>
      <w:szCs w:val="32"/>
      <w:effect w:val="none"/>
      <w:vertAlign w:val="baseline"/>
      <w:cs w:val="0"/>
      <w:em w:val="none"/>
      <w:lang/>
    </w:rPr>
  </w:style>
  <w:style w:type="paragraph" w:styleId="ColorfulList-Accent1">
    <w:name w:val="Colorful List - Accent 1"/>
    <w:basedOn w:val="Normal"/>
    <w:next w:val="ColorfulList-Accent1"/>
    <w:autoRedefine w:val="0"/>
    <w:hidden w:val="0"/>
    <w:qFormat w:val="0"/>
    <w:pPr>
      <w:numPr>
        <w:ilvl w:val="0"/>
        <w:numId w:val="20"/>
      </w:numPr>
      <w:suppressAutoHyphens w:val="1"/>
      <w:spacing w:after="120" w:before="120" w:line="1" w:lineRule="atLeast"/>
      <w:ind w:left="567" w:leftChars="-1" w:rightChars="0" w:hanging="283" w:firstLineChars="-1"/>
      <w:textDirection w:val="btLr"/>
      <w:textAlignment w:val="top"/>
      <w:outlineLvl w:val="0"/>
    </w:pPr>
    <w:rPr>
      <w:rFonts w:ascii="Arial" w:cs="Times New Roman" w:eastAsia="Times New Roman" w:hAnsi="Arial"/>
      <w:w w:val="100"/>
      <w:position w:val="-1"/>
      <w:szCs w:val="20"/>
      <w:effect w:val="none"/>
      <w:vertAlign w:val="baseline"/>
      <w:cs w:val="0"/>
      <w:em w:val="none"/>
      <w:lang w:bidi="ar-SA" w:eastAsia="en-US" w:val="en-GB"/>
    </w:rPr>
  </w:style>
  <w:style w:type="paragraph" w:styleId="TOC1">
    <w:name w:val="TOC 1"/>
    <w:basedOn w:val="Normal"/>
    <w:next w:val="Normal"/>
    <w:autoRedefine w:val="0"/>
    <w:hidden w:val="0"/>
    <w:qFormat w:val="1"/>
    <w:pPr>
      <w:suppressAutoHyphens w:val="1"/>
      <w:spacing w:after="120" w:before="120" w:line="1" w:lineRule="atLeast"/>
      <w:ind w:leftChars="-1" w:rightChars="0" w:firstLineChars="-1"/>
      <w:textDirection w:val="btLr"/>
      <w:textAlignment w:val="top"/>
      <w:outlineLvl w:val="0"/>
    </w:pPr>
    <w:rPr>
      <w:rFonts w:ascii="Arial" w:hAnsi="Arial"/>
      <w:w w:val="100"/>
      <w:position w:val="-1"/>
      <w:sz w:val="22"/>
      <w:szCs w:val="24"/>
      <w:effect w:val="none"/>
      <w:vertAlign w:val="baseline"/>
      <w:cs w:val="0"/>
      <w:em w:val="none"/>
      <w:lang w:bidi="ar-SA" w:eastAsia="en-US" w:val="en-US"/>
    </w:rPr>
  </w:style>
  <w:style w:type="paragraph" w:styleId="TOC2">
    <w:name w:val="TOC 2"/>
    <w:basedOn w:val="Normal"/>
    <w:next w:val="Normal"/>
    <w:autoRedefine w:val="0"/>
    <w:hidden w:val="0"/>
    <w:qFormat w:val="1"/>
    <w:pPr>
      <w:suppressAutoHyphens w:val="1"/>
      <w:spacing w:after="120" w:before="120" w:line="1" w:lineRule="atLeast"/>
      <w:ind w:left="240" w:leftChars="-1" w:rightChars="0" w:firstLineChars="-1"/>
      <w:textDirection w:val="btLr"/>
      <w:textAlignment w:val="top"/>
      <w:outlineLvl w:val="0"/>
    </w:pPr>
    <w:rPr>
      <w:rFonts w:ascii="Arial" w:hAnsi="Arial"/>
      <w:b w:val="1"/>
      <w:w w:val="100"/>
      <w:position w:val="-1"/>
      <w:sz w:val="22"/>
      <w:szCs w:val="22"/>
      <w:effect w:val="none"/>
      <w:vertAlign w:val="baseline"/>
      <w:cs w:val="0"/>
      <w:em w:val="none"/>
      <w:lang w:bidi="ar-SA" w:eastAsia="en-US" w:val="en-US"/>
    </w:rPr>
  </w:style>
  <w:style w:type="paragraph" w:styleId="TOC3">
    <w:name w:val="TOC 3"/>
    <w:basedOn w:val="Normal"/>
    <w:next w:val="Normal"/>
    <w:autoRedefine w:val="0"/>
    <w:hidden w:val="0"/>
    <w:qFormat w:val="1"/>
    <w:pPr>
      <w:suppressAutoHyphens w:val="1"/>
      <w:spacing w:after="120" w:before="120" w:line="1" w:lineRule="atLeast"/>
      <w:ind w:left="480" w:leftChars="-1" w:rightChars="0" w:firstLineChars="-1"/>
      <w:textDirection w:val="btLr"/>
      <w:textAlignment w:val="top"/>
      <w:outlineLvl w:val="0"/>
    </w:pPr>
    <w:rPr>
      <w:rFonts w:ascii="Arial" w:hAnsi="Arial"/>
      <w:w w:val="100"/>
      <w:position w:val="-1"/>
      <w:sz w:val="22"/>
      <w:szCs w:val="22"/>
      <w:effect w:val="none"/>
      <w:vertAlign w:val="baseline"/>
      <w:cs w:val="0"/>
      <w:em w:val="none"/>
      <w:lang w:bidi="ar-SA" w:eastAsia="en-US" w:val="en-US"/>
    </w:rPr>
  </w:style>
  <w:style w:type="paragraph" w:styleId="Footer">
    <w:name w:val="Footer"/>
    <w:basedOn w:val="Normal"/>
    <w:next w:val="Footer"/>
    <w:autoRedefine w:val="0"/>
    <w:hidden w:val="0"/>
    <w:qFormat w:val="1"/>
    <w:pPr>
      <w:suppressAutoHyphens w:val="1"/>
      <w:spacing w:after="0" w:before="0" w:line="1" w:lineRule="atLeast"/>
      <w:ind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character" w:styleId="FooterChar">
    <w:name w:val="Footer Char"/>
    <w:next w:val="FooterChar"/>
    <w:autoRedefine w:val="0"/>
    <w:hidden w:val="0"/>
    <w:qFormat w:val="0"/>
    <w:rPr>
      <w:rFonts w:ascii="Arial" w:hAnsi="Arial"/>
      <w:w w:val="100"/>
      <w:position w:val="-1"/>
      <w:sz w:val="20"/>
      <w:effect w:val="none"/>
      <w:vertAlign w:val="baseline"/>
      <w:cs w:val="0"/>
      <w:em w:val="none"/>
      <w:lang/>
    </w:rPr>
  </w:style>
  <w:style w:type="character" w:styleId="PageNumber">
    <w:name w:val="Page Number"/>
    <w:basedOn w:val="DefaultParagraphFont"/>
    <w:next w:val="PageNumber"/>
    <w:autoRedefine w:val="0"/>
    <w:hidden w:val="0"/>
    <w:qFormat w:val="1"/>
    <w:rPr>
      <w:w w:val="100"/>
      <w:position w:val="-1"/>
      <w:effect w:val="none"/>
      <w:vertAlign w:val="baseline"/>
      <w:cs w:val="0"/>
      <w:em w:val="none"/>
      <w:lang/>
    </w:rPr>
  </w:style>
  <w:style w:type="paragraph" w:styleId="Header">
    <w:name w:val="Header"/>
    <w:basedOn w:val="Normal"/>
    <w:next w:val="Header"/>
    <w:autoRedefine w:val="0"/>
    <w:hidden w:val="0"/>
    <w:qFormat w:val="1"/>
    <w:pPr>
      <w:suppressAutoHyphens w:val="1"/>
      <w:spacing w:after="0" w:before="0" w:line="1" w:lineRule="atLeast"/>
      <w:ind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character" w:styleId="HeaderChar">
    <w:name w:val="Header Char"/>
    <w:next w:val="HeaderChar"/>
    <w:autoRedefine w:val="0"/>
    <w:hidden w:val="0"/>
    <w:qFormat w:val="0"/>
    <w:rPr>
      <w:rFonts w:ascii="Arial" w:hAnsi="Arial"/>
      <w:w w:val="100"/>
      <w:position w:val="-1"/>
      <w:sz w:val="20"/>
      <w:effect w:val="none"/>
      <w:vertAlign w:val="baseline"/>
      <w:cs w:val="0"/>
      <w:em w:val="none"/>
      <w:lang/>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next w:val="Hyperlink"/>
    <w:autoRedefine w:val="0"/>
    <w:hidden w:val="0"/>
    <w:qFormat w:val="1"/>
    <w:rPr>
      <w:rFonts w:ascii="Arial" w:hAnsi="Arial"/>
      <w:color w:val="0092cf"/>
      <w:w w:val="100"/>
      <w:position w:val="-1"/>
      <w:sz w:val="20"/>
      <w:u w:val="single"/>
      <w:effect w:val="none"/>
      <w:vertAlign w:val="baseline"/>
      <w:cs w:val="0"/>
      <w:em w:val="none"/>
      <w:lang/>
    </w:rPr>
  </w:style>
  <w:style w:type="paragraph" w:styleId="TOC4">
    <w:name w:val="TOC 4"/>
    <w:basedOn w:val="Normal"/>
    <w:next w:val="Normal"/>
    <w:autoRedefine w:val="0"/>
    <w:hidden w:val="0"/>
    <w:qFormat w:val="1"/>
    <w:pPr>
      <w:suppressAutoHyphens w:val="1"/>
      <w:spacing w:after="120" w:before="120" w:line="1" w:lineRule="atLeast"/>
      <w:ind w:left="720"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paragraph" w:styleId="TOC5">
    <w:name w:val="TOC 5"/>
    <w:basedOn w:val="Normal"/>
    <w:next w:val="Normal"/>
    <w:autoRedefine w:val="0"/>
    <w:hidden w:val="0"/>
    <w:qFormat w:val="1"/>
    <w:pPr>
      <w:suppressAutoHyphens w:val="1"/>
      <w:spacing w:after="120" w:before="120" w:line="1" w:lineRule="atLeast"/>
      <w:ind w:left="960"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paragraph" w:styleId="TOC6">
    <w:name w:val="TOC 6"/>
    <w:basedOn w:val="Normal"/>
    <w:next w:val="Normal"/>
    <w:autoRedefine w:val="0"/>
    <w:hidden w:val="0"/>
    <w:qFormat w:val="1"/>
    <w:pPr>
      <w:suppressAutoHyphens w:val="1"/>
      <w:spacing w:after="120" w:before="120" w:line="1" w:lineRule="atLeast"/>
      <w:ind w:left="1200"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paragraph" w:styleId="TOC7">
    <w:name w:val="TOC 7"/>
    <w:basedOn w:val="Normal"/>
    <w:next w:val="Normal"/>
    <w:autoRedefine w:val="0"/>
    <w:hidden w:val="0"/>
    <w:qFormat w:val="1"/>
    <w:pPr>
      <w:suppressAutoHyphens w:val="1"/>
      <w:spacing w:after="120" w:before="120" w:line="1" w:lineRule="atLeast"/>
      <w:ind w:left="1440"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paragraph" w:styleId="TOC8">
    <w:name w:val="TOC 8"/>
    <w:basedOn w:val="Normal"/>
    <w:next w:val="Normal"/>
    <w:autoRedefine w:val="0"/>
    <w:hidden w:val="0"/>
    <w:qFormat w:val="1"/>
    <w:pPr>
      <w:suppressAutoHyphens w:val="1"/>
      <w:spacing w:after="120" w:before="120" w:line="1" w:lineRule="atLeast"/>
      <w:ind w:left="1680"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paragraph" w:styleId="TOC9">
    <w:name w:val="TOC 9"/>
    <w:basedOn w:val="Normal"/>
    <w:next w:val="Normal"/>
    <w:autoRedefine w:val="0"/>
    <w:hidden w:val="0"/>
    <w:qFormat w:val="1"/>
    <w:pPr>
      <w:suppressAutoHyphens w:val="1"/>
      <w:spacing w:after="120" w:before="120" w:line="1" w:lineRule="atLeast"/>
      <w:ind w:left="1920" w:leftChars="-1" w:rightChars="0" w:firstLineChars="-1"/>
      <w:textDirection w:val="btLr"/>
      <w:textAlignment w:val="top"/>
      <w:outlineLvl w:val="0"/>
    </w:pPr>
    <w:rPr>
      <w:rFonts w:ascii="Arial" w:hAnsi="Arial"/>
      <w:w w:val="100"/>
      <w:position w:val="-1"/>
      <w:szCs w:val="24"/>
      <w:effect w:val="none"/>
      <w:vertAlign w:val="baseline"/>
      <w:cs w:val="0"/>
      <w:em w:val="none"/>
      <w:lang w:bidi="ar-SA" w:eastAsia="en-US" w:val="en-US"/>
    </w:rPr>
  </w:style>
  <w:style w:type="paragraph" w:styleId="Caption1">
    <w:name w:val="Caption 1"/>
    <w:basedOn w:val="Normal"/>
    <w:next w:val="Caption1"/>
    <w:autoRedefine w:val="0"/>
    <w:hidden w:val="0"/>
    <w:qFormat w:val="0"/>
    <w:pPr>
      <w:suppressAutoHyphens w:val="1"/>
      <w:spacing w:after="120" w:before="120" w:line="1" w:lineRule="atLeast"/>
      <w:ind w:leftChars="-1" w:rightChars="0" w:firstLineChars="-1"/>
      <w:textDirection w:val="btLr"/>
      <w:textAlignment w:val="top"/>
      <w:outlineLvl w:val="0"/>
    </w:pPr>
    <w:rPr>
      <w:rFonts w:ascii="Arial" w:hAnsi="Arial"/>
      <w:i w:val="1"/>
      <w:color w:val="f15f22"/>
      <w:w w:val="100"/>
      <w:position w:val="-1"/>
      <w:szCs w:val="24"/>
      <w:effect w:val="none"/>
      <w:vertAlign w:val="baseline"/>
      <w:cs w:val="0"/>
      <w:em w:val="none"/>
      <w:lang w:bidi="ar-SA" w:eastAsia="en-US" w:val="en-US"/>
    </w:rPr>
  </w:style>
  <w:style w:type="paragraph" w:styleId="Title1">
    <w:name w:val="Title 1"/>
    <w:basedOn w:val="Heading1"/>
    <w:next w:val="Title1"/>
    <w:autoRedefine w:val="0"/>
    <w:hidden w:val="0"/>
    <w:qFormat w:val="0"/>
    <w:pPr>
      <w:keepNext w:val="1"/>
      <w:keepLines w:val="1"/>
      <w:suppressAutoHyphens w:val="1"/>
      <w:spacing w:after="120" w:before="480" w:line="1" w:lineRule="atLeast"/>
      <w:ind w:leftChars="-1" w:rightChars="0" w:firstLineChars="-1"/>
      <w:textDirection w:val="btLr"/>
      <w:textAlignment w:val="top"/>
      <w:outlineLvl w:val="0"/>
    </w:pPr>
    <w:rPr>
      <w:rFonts w:ascii="Arial" w:cs="Times New Roman" w:eastAsia="MS Gothic" w:hAnsi="Arial"/>
      <w:b w:val="1"/>
      <w:bCs w:val="1"/>
      <w:color w:val="000000"/>
      <w:w w:val="100"/>
      <w:position w:val="-1"/>
      <w:sz w:val="44"/>
      <w:szCs w:val="32"/>
      <w:effect w:val="none"/>
      <w:vertAlign w:val="baseline"/>
      <w:cs w:val="0"/>
      <w:em w:val="none"/>
      <w:lang w:bidi="ar-SA" w:eastAsia="en-US" w:val="en-US"/>
    </w:rPr>
  </w:style>
  <w:style w:type="character" w:styleId="Title1Char">
    <w:name w:val="Title 1 Char"/>
    <w:next w:val="Title1Char"/>
    <w:autoRedefine w:val="0"/>
    <w:hidden w:val="0"/>
    <w:qFormat w:val="0"/>
    <w:rPr>
      <w:rFonts w:ascii="Arial" w:eastAsia="MS Gothic" w:hAnsi="Arial"/>
      <w:b w:val="1"/>
      <w:bCs w:val="1"/>
      <w:color w:val="000000"/>
      <w:w w:val="100"/>
      <w:position w:val="-1"/>
      <w:sz w:val="44"/>
      <w:szCs w:val="32"/>
      <w:effect w:val="none"/>
      <w:vertAlign w:val="baseline"/>
      <w:cs w:val="0"/>
      <w:em w:val="none"/>
      <w:lang w:eastAsia="en-US" w:val="en-US"/>
    </w:rPr>
  </w:style>
  <w:style w:type="paragraph" w:styleId="BalloonText">
    <w:name w:val="Balloon Text"/>
    <w:basedOn w:val="Normal"/>
    <w:next w:val="BalloonText"/>
    <w:autoRedefine w:val="0"/>
    <w:hidden w:val="0"/>
    <w:qFormat w:val="1"/>
    <w:pPr>
      <w:suppressAutoHyphens w:val="1"/>
      <w:spacing w:after="0" w:before="0" w:line="1" w:lineRule="atLeast"/>
      <w:ind w:leftChars="-1" w:rightChars="0" w:firstLineChars="-1"/>
      <w:textDirection w:val="btLr"/>
      <w:textAlignment w:val="top"/>
      <w:outlineLvl w:val="0"/>
    </w:pPr>
    <w:rPr>
      <w:rFonts w:ascii="Lucida Grande" w:cs="Lucida Grande" w:hAnsi="Lucida Grande"/>
      <w:w w:val="100"/>
      <w:position w:val="-1"/>
      <w:sz w:val="18"/>
      <w:szCs w:val="18"/>
      <w:effect w:val="none"/>
      <w:vertAlign w:val="baseline"/>
      <w:cs w:val="0"/>
      <w:em w:val="none"/>
      <w:lang w:bidi="ar-SA" w:eastAsia="en-US" w:val="en-US"/>
    </w:rPr>
  </w:style>
  <w:style w:type="character" w:styleId="BalloonTextChar">
    <w:name w:val="Balloon Text Char"/>
    <w:next w:val="BalloonTextChar"/>
    <w:autoRedefine w:val="0"/>
    <w:hidden w:val="0"/>
    <w:qFormat w:val="0"/>
    <w:rPr>
      <w:rFonts w:ascii="Lucida Grande" w:cs="Lucida Grande" w:hAnsi="Lucida Grande"/>
      <w:w w:val="100"/>
      <w:position w:val="-1"/>
      <w:sz w:val="18"/>
      <w:szCs w:val="18"/>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160" w:before="0" w:line="259" w:lineRule="auto"/>
      <w:ind w:left="720" w:leftChars="-1" w:rightChars="0" w:firstLineChars="-1"/>
      <w:contextualSpacing w:val="1"/>
      <w:textDirection w:val="btLr"/>
      <w:textAlignment w:val="top"/>
      <w:outlineLvl w:val="0"/>
    </w:pPr>
    <w:rPr>
      <w:rFonts w:ascii="Calibri" w:cs="Times New Roman" w:eastAsia="Calibri" w:hAnsi="Calibri"/>
      <w:w w:val="100"/>
      <w:position w:val="-1"/>
      <w:sz w:val="22"/>
      <w:szCs w:val="22"/>
      <w:effect w:val="none"/>
      <w:vertAlign w:val="baseline"/>
      <w:cs w:val="0"/>
      <w:em w:val="none"/>
      <w:lang w:bidi="ar-SA" w:eastAsia="en-US" w:val="en-GB"/>
    </w:rPr>
  </w:style>
  <w:style w:type="character" w:styleId="FollowedHyperlink">
    <w:name w:val="FollowedHyperlink"/>
    <w:next w:val="FollowedHyperlink"/>
    <w:autoRedefine w:val="0"/>
    <w:hidden w:val="0"/>
    <w:qFormat w:val="1"/>
    <w:rPr>
      <w:color w:val="954f72"/>
      <w:w w:val="100"/>
      <w:position w:val="-1"/>
      <w:u w:val="single"/>
      <w:effect w:val="none"/>
      <w:vertAlign w:val="baseline"/>
      <w:cs w:val="0"/>
      <w:em w:val="none"/>
      <w:lang/>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13.0" w:type="dxa"/>
        <w:left w:w="108.0" w:type="dxa"/>
        <w:bottom w:w="113.0" w:type="dxa"/>
        <w:right w:w="108.0" w:type="dxa"/>
      </w:tblCellMar>
    </w:tblPr>
  </w:style>
  <w:style w:type="table" w:styleId="Table2">
    <w:basedOn w:val="TableNormal"/>
    <w:tblPr>
      <w:tblStyleRowBandSize w:val="1"/>
      <w:tblStyleColBandSize w:val="1"/>
      <w:tblCellMar>
        <w:top w:w="113.0" w:type="dxa"/>
        <w:left w:w="108.0" w:type="dxa"/>
        <w:bottom w:w="113.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send-code-of-practice-0-to-25" TargetMode="External"/><Relationship Id="rId10" Type="http://schemas.openxmlformats.org/officeDocument/2006/relationships/hyperlink" Target="https://www.gov.uk/government/publications/equality-act-2010-advice-for-schools" TargetMode="Externa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legislation.gov.uk/ukpga/2010/15/schedule/1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lodgefarm.herts.sch.uk/download/complaints-procedure-march-202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uLfOO8xy8AmgC25ZG1Mwg/DS1A==">CgMxLjAyCWguMzBqMHpsbDIJaC4xZm9iOXRlMgloLjN6bnlzaDcyCWguMmV0OTJwMDIIaC50eWpjd3QyCWguM2R5NnZrbTIJaC4xdDNoNXNmMgloLjRkMzRvZzg4AHIhMXBnT1hpTmRDZzJ4MEtkdjFwTE9QMTh2NGl0UE9BeFVo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2024-01-15T15:09:00Z</dcterms:created>
  <dc:creator>Kieron Paradine</dc:creator>
</cp:coreProperties>
</file>

<file path=docProps/custom.xml><?xml version="1.0" encoding="utf-8"?>
<Properties xmlns="http://schemas.openxmlformats.org/officeDocument/2006/custom-properties" xmlns:vt="http://schemas.openxmlformats.org/officeDocument/2006/docPropsVTypes"/>
</file>